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CA9A" w14:textId="77777777" w:rsidR="00837EF4" w:rsidRPr="0010476E" w:rsidRDefault="00837EF4" w:rsidP="00F92304">
      <w:pPr>
        <w:rPr>
          <w:rFonts w:ascii="UD デジタル 教科書体 N-R" w:eastAsia="UD デジタル 教科書体 N-R"/>
          <w:sz w:val="32"/>
          <w:szCs w:val="32"/>
        </w:rPr>
      </w:pPr>
    </w:p>
    <w:p w14:paraId="5F32E071" w14:textId="57808E02" w:rsidR="00B51DF3" w:rsidRPr="0010476E" w:rsidRDefault="00FA2E05" w:rsidP="00D06FCF">
      <w:pPr>
        <w:jc w:val="center"/>
        <w:rPr>
          <w:rFonts w:ascii="UD デジタル 教科書体 N-R" w:eastAsia="UD デジタル 教科書体 N-R"/>
          <w:sz w:val="32"/>
          <w:szCs w:val="32"/>
        </w:rPr>
      </w:pPr>
      <w:r w:rsidRPr="0010476E">
        <w:rPr>
          <w:rFonts w:ascii="UD デジタル 教科書体 N-R" w:eastAsia="UD デジタル 教科書体 N-R" w:hint="eastAsia"/>
          <w:sz w:val="32"/>
          <w:szCs w:val="32"/>
        </w:rPr>
        <w:t>障害年金に該当する</w:t>
      </w:r>
      <w:r w:rsidR="00FF086F" w:rsidRPr="0010476E">
        <w:rPr>
          <w:rFonts w:ascii="UD デジタル 教科書体 N-R" w:eastAsia="UD デジタル 教科書体 N-R" w:hint="eastAsia"/>
          <w:sz w:val="32"/>
          <w:szCs w:val="32"/>
        </w:rPr>
        <w:t>患者様</w:t>
      </w:r>
      <w:r w:rsidR="00F83731" w:rsidRPr="0010476E">
        <w:rPr>
          <w:rFonts w:ascii="UD デジタル 教科書体 N-R" w:eastAsia="UD デジタル 教科書体 N-R" w:hint="eastAsia"/>
          <w:sz w:val="32"/>
          <w:szCs w:val="32"/>
        </w:rPr>
        <w:t>がおられませんか？</w:t>
      </w:r>
    </w:p>
    <w:p w14:paraId="79D4C4E1" w14:textId="606D7E01" w:rsidR="003C401A" w:rsidRPr="0010476E" w:rsidRDefault="003C401A" w:rsidP="00D06FCF">
      <w:pPr>
        <w:jc w:val="center"/>
        <w:rPr>
          <w:rFonts w:ascii="UD デジタル 教科書体 N-R" w:eastAsia="UD デジタル 教科書体 N-R"/>
          <w:sz w:val="32"/>
          <w:szCs w:val="32"/>
        </w:rPr>
      </w:pPr>
      <w:r w:rsidRPr="0010476E">
        <w:rPr>
          <w:rFonts w:ascii="UD デジタル 教科書体 N-R" w:eastAsia="UD デジタル 教科書体 N-R" w:hint="eastAsia"/>
          <w:sz w:val="32"/>
          <w:szCs w:val="32"/>
        </w:rPr>
        <w:t>（202</w:t>
      </w:r>
      <w:r w:rsidR="00FA41FE" w:rsidRPr="0010476E">
        <w:rPr>
          <w:rFonts w:ascii="UD デジタル 教科書体 N-R" w:eastAsia="UD デジタル 教科書体 N-R" w:hint="eastAsia"/>
          <w:sz w:val="32"/>
          <w:szCs w:val="32"/>
        </w:rPr>
        <w:t>2</w:t>
      </w:r>
      <w:r w:rsidRPr="0010476E">
        <w:rPr>
          <w:rFonts w:ascii="UD デジタル 教科書体 N-R" w:eastAsia="UD デジタル 教科書体 N-R" w:hint="eastAsia"/>
          <w:sz w:val="32"/>
          <w:szCs w:val="32"/>
        </w:rPr>
        <w:t>年1月に「眼の障害」の障害認定基準が</w:t>
      </w:r>
      <w:r w:rsidR="007047C5" w:rsidRPr="0010476E">
        <w:rPr>
          <w:rFonts w:ascii="UD デジタル 教科書体 N-R" w:eastAsia="UD デジタル 教科書体 N-R" w:hint="eastAsia"/>
          <w:sz w:val="32"/>
          <w:szCs w:val="32"/>
        </w:rPr>
        <w:t>改正</w:t>
      </w:r>
      <w:r w:rsidRPr="0010476E">
        <w:rPr>
          <w:rFonts w:ascii="UD デジタル 教科書体 N-R" w:eastAsia="UD デジタル 教科書体 N-R" w:hint="eastAsia"/>
          <w:sz w:val="32"/>
          <w:szCs w:val="32"/>
        </w:rPr>
        <w:t>されました）</w:t>
      </w:r>
    </w:p>
    <w:p w14:paraId="683AADD7" w14:textId="77777777" w:rsidR="00E76417" w:rsidRPr="0010476E" w:rsidRDefault="00E76417" w:rsidP="00D06FCF">
      <w:pPr>
        <w:jc w:val="center"/>
        <w:rPr>
          <w:rFonts w:ascii="UD デジタル 教科書体 N-R" w:eastAsia="UD デジタル 教科書体 N-R"/>
        </w:rPr>
      </w:pPr>
    </w:p>
    <w:p w14:paraId="7CB370D3" w14:textId="07265A18" w:rsidR="00D06FCF" w:rsidRPr="0010476E" w:rsidRDefault="002C0380" w:rsidP="007C12D1">
      <w:pPr>
        <w:ind w:leftChars="236" w:left="566" w:rightChars="235" w:right="564"/>
        <w:jc w:val="right"/>
        <w:rPr>
          <w:rFonts w:ascii="UD デジタル 教科書体 N-R" w:eastAsia="UD デジタル 教科書体 N-R"/>
        </w:rPr>
      </w:pPr>
      <w:r w:rsidRPr="0010476E">
        <w:rPr>
          <w:rFonts w:ascii="UD デジタル 教科書体 N-R" w:eastAsia="UD デジタル 教科書体 N-R" w:hint="eastAsia"/>
        </w:rPr>
        <w:t xml:space="preserve">　京都ロービジョンネットワーク代表　中路　裕　</w:t>
      </w:r>
    </w:p>
    <w:p w14:paraId="66C70D3D" w14:textId="77777777" w:rsidR="00E76417" w:rsidRPr="0010476E" w:rsidRDefault="00E76417" w:rsidP="007C12D1">
      <w:pPr>
        <w:ind w:leftChars="236" w:left="566" w:rightChars="235" w:right="564"/>
        <w:jc w:val="right"/>
        <w:rPr>
          <w:rFonts w:ascii="UD デジタル 教科書体 N-R" w:eastAsia="UD デジタル 教科書体 N-R"/>
        </w:rPr>
      </w:pPr>
    </w:p>
    <w:p w14:paraId="2919AA25" w14:textId="51865CE9" w:rsidR="002E2922" w:rsidRPr="0010476E" w:rsidRDefault="00BC57D3" w:rsidP="002E2922">
      <w:pPr>
        <w:ind w:leftChars="236" w:left="566" w:rightChars="235" w:right="564" w:firstLineChars="100" w:firstLine="240"/>
        <w:rPr>
          <w:rFonts w:ascii="UD デジタル 教科書体 N-R" w:eastAsia="UD デジタル 教科書体 N-R"/>
        </w:rPr>
      </w:pPr>
      <w:r w:rsidRPr="0010476E">
        <w:rPr>
          <w:rFonts w:ascii="UD デジタル 教科書体 N-R" w:eastAsia="UD デジタル 教科書体 N-R" w:hint="eastAsia"/>
        </w:rPr>
        <w:t xml:space="preserve">　</w:t>
      </w:r>
      <w:r w:rsidR="002E2922" w:rsidRPr="0010476E">
        <w:rPr>
          <w:rFonts w:ascii="UD デジタル 教科書体 N-R" w:eastAsia="UD デジタル 教科書体 N-R" w:hint="eastAsia"/>
        </w:rPr>
        <w:t>20</w:t>
      </w:r>
      <w:r w:rsidR="00FA41FE" w:rsidRPr="0010476E">
        <w:rPr>
          <w:rFonts w:ascii="UD デジタル 教科書体 N-R" w:eastAsia="UD デジタル 教科書体 N-R" w:hint="eastAsia"/>
        </w:rPr>
        <w:t>22</w:t>
      </w:r>
      <w:r w:rsidR="002E2922" w:rsidRPr="0010476E">
        <w:rPr>
          <w:rFonts w:ascii="UD デジタル 教科書体 N-R" w:eastAsia="UD デジタル 教科書体 N-R" w:hint="eastAsia"/>
        </w:rPr>
        <w:t>年1月1日より「眼の障害」の障害認定基準が</w:t>
      </w:r>
      <w:r w:rsidR="00FA41FE" w:rsidRPr="0010476E">
        <w:rPr>
          <w:rFonts w:ascii="UD デジタル 教科書体 N-R" w:eastAsia="UD デジタル 教科書体 N-R" w:hint="eastAsia"/>
        </w:rPr>
        <w:t>改正</w:t>
      </w:r>
      <w:r w:rsidR="002E2922" w:rsidRPr="0010476E">
        <w:rPr>
          <w:rFonts w:ascii="UD デジタル 教科書体 N-R" w:eastAsia="UD デジタル 教科書体 N-R" w:hint="eastAsia"/>
        </w:rPr>
        <w:t>されました。京都ロービジョンネットワークでは2020年7月に「障害年金に該当する患者様がおられませんか？」という資料を作成しましたが、このたび資料を改訂しましたのでお知らせします。</w:t>
      </w:r>
    </w:p>
    <w:p w14:paraId="27BC45EF" w14:textId="58A11632" w:rsidR="00402BCE" w:rsidRPr="0010476E" w:rsidRDefault="003F2243" w:rsidP="002E2922">
      <w:pPr>
        <w:ind w:leftChars="236" w:left="566" w:rightChars="235" w:right="564" w:firstLineChars="100" w:firstLine="240"/>
        <w:rPr>
          <w:rFonts w:ascii="UD デジタル 教科書体 N-R" w:eastAsia="UD デジタル 教科書体 N-R"/>
        </w:rPr>
      </w:pPr>
      <w:r w:rsidRPr="0010476E">
        <w:rPr>
          <w:rFonts w:ascii="UD デジタル 教科書体 N-R" w:eastAsia="UD デジタル 教科書体 N-R" w:hint="eastAsia"/>
        </w:rPr>
        <w:t>障害年金は、見えにくい方の経済的支援として大きな意味を持ちます。</w:t>
      </w:r>
      <w:r w:rsidR="00800123" w:rsidRPr="0010476E">
        <w:rPr>
          <w:rFonts w:ascii="UD デジタル 教科書体 N-R" w:eastAsia="UD デジタル 教科書体 N-R" w:hint="eastAsia"/>
        </w:rPr>
        <w:t>しかし</w:t>
      </w:r>
      <w:r w:rsidR="003939CB" w:rsidRPr="0010476E">
        <w:rPr>
          <w:rFonts w:ascii="UD デジタル 教科書体 N-R" w:eastAsia="UD デジタル 教科書体 N-R" w:hint="eastAsia"/>
        </w:rPr>
        <w:t>申請には</w:t>
      </w:r>
    </w:p>
    <w:p w14:paraId="65CC5644" w14:textId="48B4649E" w:rsidR="00800123" w:rsidRPr="0010476E" w:rsidRDefault="00BC57D3" w:rsidP="007C12D1">
      <w:pPr>
        <w:ind w:leftChars="236" w:left="566" w:rightChars="235" w:right="564"/>
        <w:rPr>
          <w:rFonts w:ascii="UD デジタル 教科書体 N-R" w:eastAsia="UD デジタル 教科書体 N-R"/>
        </w:rPr>
      </w:pPr>
      <w:r w:rsidRPr="0010476E">
        <w:rPr>
          <w:rFonts w:ascii="UD デジタル 教科書体 N-R" w:eastAsia="UD デジタル 教科書体 N-R" w:hint="eastAsia"/>
          <w:b/>
          <w:bCs/>
          <w:u w:val="single"/>
        </w:rPr>
        <w:t>①障害程度、②年金保険料の納付要件、③</w:t>
      </w:r>
      <w:r w:rsidR="003B5EDE" w:rsidRPr="0010476E">
        <w:rPr>
          <w:rFonts w:ascii="UD デジタル 教科書体 N-R" w:eastAsia="UD デジタル 教科書体 N-R" w:hint="eastAsia"/>
          <w:b/>
          <w:bCs/>
          <w:u w:val="single"/>
        </w:rPr>
        <w:t>傷病</w:t>
      </w:r>
      <w:r w:rsidRPr="0010476E">
        <w:rPr>
          <w:rFonts w:ascii="UD デジタル 教科書体 N-R" w:eastAsia="UD デジタル 教科書体 N-R" w:hint="eastAsia"/>
          <w:b/>
          <w:bCs/>
          <w:u w:val="single"/>
        </w:rPr>
        <w:t>の初診日確認</w:t>
      </w:r>
      <w:r w:rsidRPr="0010476E">
        <w:rPr>
          <w:rFonts w:ascii="UD デジタル 教科書体 N-R" w:eastAsia="UD デジタル 教科書体 N-R" w:hint="eastAsia"/>
        </w:rPr>
        <w:t>、これらすべてが基準に該当</w:t>
      </w:r>
      <w:r w:rsidR="00527F5A" w:rsidRPr="0010476E">
        <w:rPr>
          <w:rFonts w:ascii="UD デジタル 教科書体 N-R" w:eastAsia="UD デジタル 教科書体 N-R" w:hint="eastAsia"/>
        </w:rPr>
        <w:t>し、かつ</w:t>
      </w:r>
      <w:r w:rsidR="003B5EDE" w:rsidRPr="0010476E">
        <w:rPr>
          <w:rFonts w:ascii="UD デジタル 教科書体 N-R" w:eastAsia="UD デジタル 教科書体 N-R" w:hint="eastAsia"/>
        </w:rPr>
        <w:t>書面で</w:t>
      </w:r>
      <w:r w:rsidR="00D06FCF" w:rsidRPr="0010476E">
        <w:rPr>
          <w:rFonts w:ascii="UD デジタル 教科書体 N-R" w:eastAsia="UD デジタル 教科書体 N-R" w:hint="eastAsia"/>
        </w:rPr>
        <w:t>の</w:t>
      </w:r>
      <w:r w:rsidRPr="0010476E">
        <w:rPr>
          <w:rFonts w:ascii="UD デジタル 教科書体 N-R" w:eastAsia="UD デジタル 教科書体 N-R" w:hint="eastAsia"/>
        </w:rPr>
        <w:t>証明</w:t>
      </w:r>
      <w:r w:rsidR="00D06FCF" w:rsidRPr="0010476E">
        <w:rPr>
          <w:rFonts w:ascii="UD デジタル 教科書体 N-R" w:eastAsia="UD デジタル 教科書体 N-R" w:hint="eastAsia"/>
        </w:rPr>
        <w:t>が必要です。</w:t>
      </w:r>
      <w:r w:rsidRPr="0010476E">
        <w:rPr>
          <w:rFonts w:ascii="UD デジタル 教科書体 N-R" w:eastAsia="UD デジタル 教科書体 N-R" w:hint="eastAsia"/>
        </w:rPr>
        <w:t>特に、</w:t>
      </w:r>
      <w:r w:rsidR="002E2922" w:rsidRPr="0010476E">
        <w:rPr>
          <w:rFonts w:ascii="UD デジタル 教科書体 N-R" w:eastAsia="UD デジタル 教科書体 N-R" w:hint="eastAsia"/>
        </w:rPr>
        <w:t>上記</w:t>
      </w:r>
      <w:r w:rsidRPr="0010476E">
        <w:rPr>
          <w:rFonts w:ascii="UD デジタル 教科書体 N-R" w:eastAsia="UD デジタル 教科書体 N-R" w:hint="eastAsia"/>
        </w:rPr>
        <w:t>②及び③は障害年金</w:t>
      </w:r>
      <w:r w:rsidR="003B5EDE" w:rsidRPr="0010476E">
        <w:rPr>
          <w:rFonts w:ascii="UD デジタル 教科書体 N-R" w:eastAsia="UD デジタル 教科書体 N-R" w:hint="eastAsia"/>
        </w:rPr>
        <w:t>の</w:t>
      </w:r>
      <w:r w:rsidRPr="0010476E">
        <w:rPr>
          <w:rFonts w:ascii="UD デジタル 教科書体 N-R" w:eastAsia="UD デジタル 教科書体 N-R" w:hint="eastAsia"/>
        </w:rPr>
        <w:t>制度を理解した上での傷病</w:t>
      </w:r>
      <w:r w:rsidR="003B5EDE" w:rsidRPr="0010476E">
        <w:rPr>
          <w:rFonts w:ascii="UD デジタル 教科書体 N-R" w:eastAsia="UD デジタル 教科書体 N-R" w:hint="eastAsia"/>
        </w:rPr>
        <w:t>・受診</w:t>
      </w:r>
      <w:r w:rsidRPr="0010476E">
        <w:rPr>
          <w:rFonts w:ascii="UD デジタル 教科書体 N-R" w:eastAsia="UD デジタル 教科書体 N-R" w:hint="eastAsia"/>
        </w:rPr>
        <w:t>歴の丁寧な聞き取り</w:t>
      </w:r>
      <w:r w:rsidR="00D06FCF" w:rsidRPr="0010476E">
        <w:rPr>
          <w:rFonts w:ascii="UD デジタル 教科書体 N-R" w:eastAsia="UD デジタル 教科書体 N-R" w:hint="eastAsia"/>
        </w:rPr>
        <w:t>を要し</w:t>
      </w:r>
      <w:r w:rsidR="00800123" w:rsidRPr="0010476E">
        <w:rPr>
          <w:rFonts w:ascii="UD デジタル 教科書体 N-R" w:eastAsia="UD デジタル 教科書体 N-R" w:hint="eastAsia"/>
        </w:rPr>
        <w:t>、医療機関では対応</w:t>
      </w:r>
      <w:r w:rsidR="00D06FCF" w:rsidRPr="0010476E">
        <w:rPr>
          <w:rFonts w:ascii="UD デジタル 教科書体 N-R" w:eastAsia="UD デジタル 教科書体 N-R" w:hint="eastAsia"/>
        </w:rPr>
        <w:t>が困難です</w:t>
      </w:r>
      <w:r w:rsidRPr="0010476E">
        <w:rPr>
          <w:rFonts w:ascii="UD デジタル 教科書体 N-R" w:eastAsia="UD デジタル 教科書体 N-R" w:hint="eastAsia"/>
        </w:rPr>
        <w:t>。</w:t>
      </w:r>
    </w:p>
    <w:p w14:paraId="4BD6A585" w14:textId="2AA7331C" w:rsidR="00BC57D3" w:rsidRPr="0010476E" w:rsidRDefault="00FA2E05" w:rsidP="003C401A">
      <w:pPr>
        <w:ind w:leftChars="236" w:left="566" w:rightChars="235" w:right="564" w:firstLineChars="100" w:firstLine="240"/>
        <w:rPr>
          <w:rFonts w:ascii="UD デジタル 教科書体 N-R" w:eastAsia="UD デジタル 教科書体 N-R"/>
        </w:rPr>
      </w:pPr>
      <w:r w:rsidRPr="0010476E">
        <w:rPr>
          <w:rFonts w:ascii="UD デジタル 教科書体 N-R" w:eastAsia="UD デジタル 教科書体 N-R" w:hint="eastAsia"/>
          <w:b/>
          <w:bCs/>
          <w:u w:val="single"/>
        </w:rPr>
        <w:t>障害程度（下記の表参照）に該当する</w:t>
      </w:r>
      <w:r w:rsidR="00800123" w:rsidRPr="0010476E">
        <w:rPr>
          <w:rFonts w:ascii="UD デジタル 教科書体 N-R" w:eastAsia="UD デジタル 教科書体 N-R" w:hint="eastAsia"/>
          <w:b/>
          <w:bCs/>
          <w:u w:val="single"/>
        </w:rPr>
        <w:t>患者さん</w:t>
      </w:r>
      <w:r w:rsidRPr="0010476E">
        <w:rPr>
          <w:rFonts w:ascii="UD デジタル 教科書体 N-R" w:eastAsia="UD デジタル 教科書体 N-R" w:hint="eastAsia"/>
          <w:b/>
          <w:bCs/>
          <w:u w:val="single"/>
        </w:rPr>
        <w:t>に、障害年金の案内を</w:t>
      </w:r>
      <w:r w:rsidR="00800123" w:rsidRPr="0010476E">
        <w:rPr>
          <w:rFonts w:ascii="UD デジタル 教科書体 N-R" w:eastAsia="UD デジタル 教科書体 N-R" w:hint="eastAsia"/>
          <w:b/>
          <w:bCs/>
          <w:u w:val="single"/>
        </w:rPr>
        <w:t>お願いします</w:t>
      </w:r>
      <w:r w:rsidRPr="0010476E">
        <w:rPr>
          <w:rFonts w:ascii="UD デジタル 教科書体 N-R" w:eastAsia="UD デジタル 教科書体 N-R" w:hint="eastAsia"/>
          <w:b/>
          <w:bCs/>
          <w:u w:val="single"/>
        </w:rPr>
        <w:t>。</w:t>
      </w:r>
      <w:r w:rsidR="00800123" w:rsidRPr="0010476E">
        <w:rPr>
          <w:rFonts w:ascii="UD デジタル 教科書体 N-R" w:eastAsia="UD デジタル 教科書体 N-R" w:hint="eastAsia"/>
        </w:rPr>
        <w:t>患者さんに</w:t>
      </w:r>
      <w:r w:rsidRPr="0010476E">
        <w:rPr>
          <w:rFonts w:ascii="UD デジタル 教科書体 N-R" w:eastAsia="UD デジタル 教科書体 N-R" w:hint="eastAsia"/>
          <w:b/>
          <w:bCs/>
          <w:bdr w:val="single" w:sz="4" w:space="0" w:color="auto"/>
        </w:rPr>
        <w:t>「</w:t>
      </w:r>
      <w:r w:rsidR="00C520AC" w:rsidRPr="0010476E">
        <w:rPr>
          <w:rFonts w:ascii="UD デジタル 教科書体 N-R" w:eastAsia="UD デジタル 教科書体 N-R" w:hint="eastAsia"/>
          <w:b/>
          <w:bCs/>
          <w:bdr w:val="single" w:sz="4" w:space="0" w:color="auto"/>
        </w:rPr>
        <w:t>障害程度以外</w:t>
      </w:r>
      <w:r w:rsidRPr="0010476E">
        <w:rPr>
          <w:rFonts w:ascii="UD デジタル 教科書体 N-R" w:eastAsia="UD デジタル 教科書体 N-R" w:hint="eastAsia"/>
          <w:b/>
          <w:bCs/>
          <w:bdr w:val="single" w:sz="4" w:space="0" w:color="auto"/>
        </w:rPr>
        <w:t>の要件も満たせば受給の可能性がある</w:t>
      </w:r>
      <w:r w:rsidR="00800123" w:rsidRPr="0010476E">
        <w:rPr>
          <w:rFonts w:ascii="UD デジタル 教科書体 N-R" w:eastAsia="UD デジタル 教科書体 N-R" w:hint="eastAsia"/>
          <w:bdr w:val="single" w:sz="4" w:space="0" w:color="auto"/>
        </w:rPr>
        <w:t>（</w:t>
      </w:r>
      <w:r w:rsidR="00D06FCF" w:rsidRPr="0010476E">
        <w:rPr>
          <w:rFonts w:ascii="UD デジタル 教科書体 N-R" w:eastAsia="UD デジタル 教科書体 N-R" w:hint="eastAsia"/>
          <w:bdr w:val="single" w:sz="4" w:space="0" w:color="auto"/>
        </w:rPr>
        <w:t>注：</w:t>
      </w:r>
      <w:r w:rsidR="00800123" w:rsidRPr="0010476E">
        <w:rPr>
          <w:rFonts w:ascii="UD デジタル 教科書体 N-R" w:eastAsia="UD デジタル 教科書体 N-R" w:hint="eastAsia"/>
          <w:bdr w:val="single" w:sz="4" w:space="0" w:color="auto"/>
        </w:rPr>
        <w:t>受給は確定では</w:t>
      </w:r>
      <w:r w:rsidR="00527F5A" w:rsidRPr="0010476E">
        <w:rPr>
          <w:rFonts w:ascii="UD デジタル 教科書体 N-R" w:eastAsia="UD デジタル 教科書体 N-R" w:hint="eastAsia"/>
          <w:bdr w:val="single" w:sz="4" w:space="0" w:color="auto"/>
        </w:rPr>
        <w:t>ありません</w:t>
      </w:r>
      <w:r w:rsidR="00800123" w:rsidRPr="0010476E">
        <w:rPr>
          <w:rFonts w:ascii="UD デジタル 教科書体 N-R" w:eastAsia="UD デジタル 教科書体 N-R" w:hint="eastAsia"/>
          <w:bdr w:val="single" w:sz="4" w:space="0" w:color="auto"/>
        </w:rPr>
        <w:t>）</w:t>
      </w:r>
      <w:r w:rsidR="003F2243" w:rsidRPr="0010476E">
        <w:rPr>
          <w:rFonts w:ascii="UD デジタル 教科書体 N-R" w:eastAsia="UD デジタル 教科書体 N-R" w:hint="eastAsia"/>
          <w:b/>
          <w:bCs/>
          <w:bdr w:val="single" w:sz="4" w:space="0" w:color="auto"/>
        </w:rPr>
        <w:t>ので</w:t>
      </w:r>
      <w:r w:rsidR="00D06FCF" w:rsidRPr="0010476E">
        <w:rPr>
          <w:rFonts w:ascii="UD デジタル 教科書体 N-R" w:eastAsia="UD デジタル 教科書体 N-R" w:hint="eastAsia"/>
          <w:b/>
          <w:bCs/>
          <w:bdr w:val="single" w:sz="4" w:space="0" w:color="auto"/>
        </w:rPr>
        <w:t>、</w:t>
      </w:r>
      <w:r w:rsidR="003F2243" w:rsidRPr="0010476E">
        <w:rPr>
          <w:rFonts w:ascii="UD デジタル 教科書体 N-R" w:eastAsia="UD デジタル 教科書体 N-R" w:hint="eastAsia"/>
          <w:b/>
          <w:bCs/>
          <w:bdr w:val="single" w:sz="4" w:space="0" w:color="auto"/>
        </w:rPr>
        <w:t>いちど相談してみませんか」</w:t>
      </w:r>
      <w:r w:rsidR="003F2243" w:rsidRPr="0010476E">
        <w:rPr>
          <w:rFonts w:ascii="UD デジタル 教科書体 N-R" w:eastAsia="UD デジタル 教科書体 N-R" w:hint="eastAsia"/>
        </w:rPr>
        <w:t>と</w:t>
      </w:r>
      <w:r w:rsidRPr="0010476E">
        <w:rPr>
          <w:rFonts w:ascii="UD デジタル 教科書体 N-R" w:eastAsia="UD デジタル 教科書体 N-R" w:hint="eastAsia"/>
        </w:rPr>
        <w:t>お伝えいただ</w:t>
      </w:r>
      <w:r w:rsidR="003F2243" w:rsidRPr="0010476E">
        <w:rPr>
          <w:rFonts w:ascii="UD デジタル 教科書体 N-R" w:eastAsia="UD デジタル 教科書体 N-R" w:hint="eastAsia"/>
        </w:rPr>
        <w:t>き、</w:t>
      </w:r>
      <w:r w:rsidRPr="0010476E">
        <w:rPr>
          <w:rFonts w:ascii="UD デジタル 教科書体 N-R" w:eastAsia="UD デジタル 教科書体 N-R" w:hint="eastAsia"/>
        </w:rPr>
        <w:t>京都ロービジョンネットワークにご</w:t>
      </w:r>
      <w:r w:rsidR="003F2243" w:rsidRPr="0010476E">
        <w:rPr>
          <w:rFonts w:ascii="UD デジタル 教科書体 N-R" w:eastAsia="UD デジタル 教科書体 N-R" w:hint="eastAsia"/>
        </w:rPr>
        <w:t>連絡ください。担当者が</w:t>
      </w:r>
      <w:r w:rsidR="002E2922" w:rsidRPr="0010476E">
        <w:rPr>
          <w:rFonts w:ascii="UD デジタル 教科書体 N-R" w:eastAsia="UD デジタル 教科書体 N-R" w:hint="eastAsia"/>
        </w:rPr>
        <w:t>上記</w:t>
      </w:r>
      <w:r w:rsidR="003F2243" w:rsidRPr="0010476E">
        <w:rPr>
          <w:rFonts w:ascii="UD デジタル 教科書体 N-R" w:eastAsia="UD デジタル 教科書体 N-R" w:hint="eastAsia"/>
        </w:rPr>
        <w:t>②③について確認し</w:t>
      </w:r>
      <w:r w:rsidR="002E2922" w:rsidRPr="0010476E">
        <w:rPr>
          <w:rFonts w:ascii="UD デジタル 教科書体 N-R" w:eastAsia="UD デジタル 教科書体 N-R" w:hint="eastAsia"/>
        </w:rPr>
        <w:t>、</w:t>
      </w:r>
      <w:r w:rsidR="00800123" w:rsidRPr="0010476E">
        <w:rPr>
          <w:rFonts w:ascii="UD デジタル 教科書体 N-R" w:eastAsia="UD デジタル 教科書体 N-R" w:hint="eastAsia"/>
        </w:rPr>
        <w:t>該当すれば申請</w:t>
      </w:r>
      <w:r w:rsidR="00D06FCF" w:rsidRPr="0010476E">
        <w:rPr>
          <w:rFonts w:ascii="UD デジタル 教科書体 N-R" w:eastAsia="UD デジタル 教科書体 N-R" w:hint="eastAsia"/>
        </w:rPr>
        <w:t>・受給まで</w:t>
      </w:r>
      <w:r w:rsidR="00800123" w:rsidRPr="0010476E">
        <w:rPr>
          <w:rFonts w:ascii="UD デジタル 教科書体 N-R" w:eastAsia="UD デジタル 教科書体 N-R" w:hint="eastAsia"/>
        </w:rPr>
        <w:t>支援し</w:t>
      </w:r>
      <w:r w:rsidR="003F2243" w:rsidRPr="0010476E">
        <w:rPr>
          <w:rFonts w:ascii="UD デジタル 教科書体 N-R" w:eastAsia="UD デジタル 教科書体 N-R" w:hint="eastAsia"/>
        </w:rPr>
        <w:t>ます</w:t>
      </w:r>
      <w:r w:rsidR="00AA3ABC" w:rsidRPr="0010476E">
        <w:rPr>
          <w:rFonts w:ascii="UD デジタル 教科書体 N-R" w:eastAsia="UD デジタル 教科書体 N-R" w:hint="eastAsia"/>
        </w:rPr>
        <w:t>（</w:t>
      </w:r>
      <w:r w:rsidR="00527F5A" w:rsidRPr="0010476E">
        <w:rPr>
          <w:rFonts w:ascii="UD デジタル 教科書体 N-R" w:eastAsia="UD デジタル 教科書体 N-R" w:hint="eastAsia"/>
        </w:rPr>
        <w:t>注：</w:t>
      </w:r>
      <w:r w:rsidR="00AA3ABC" w:rsidRPr="0010476E">
        <w:rPr>
          <w:rFonts w:ascii="UD デジタル 教科書体 N-R" w:eastAsia="UD デジタル 教科書体 N-R" w:hint="eastAsia"/>
        </w:rPr>
        <w:t>初回相談は無料です。追加相談</w:t>
      </w:r>
      <w:r w:rsidR="008465D3" w:rsidRPr="0010476E">
        <w:rPr>
          <w:rFonts w:ascii="UD デジタル 教科書体 N-R" w:eastAsia="UD デジタル 教科書体 N-R" w:hint="eastAsia"/>
        </w:rPr>
        <w:t>は</w:t>
      </w:r>
      <w:r w:rsidR="00AA3ABC" w:rsidRPr="0010476E">
        <w:rPr>
          <w:rFonts w:ascii="UD デジタル 教科書体 N-R" w:eastAsia="UD デジタル 教科書体 N-R" w:hint="eastAsia"/>
        </w:rPr>
        <w:t>有料になる場合があります）</w:t>
      </w:r>
      <w:r w:rsidRPr="0010476E">
        <w:rPr>
          <w:rFonts w:ascii="UD デジタル 教科書体 N-R" w:eastAsia="UD デジタル 教科書体 N-R" w:hint="eastAsia"/>
        </w:rPr>
        <w:t>。</w:t>
      </w:r>
    </w:p>
    <w:p w14:paraId="30CAA0BF" w14:textId="06A77540" w:rsidR="00F16F2C" w:rsidRPr="0010476E" w:rsidRDefault="00F16F2C" w:rsidP="00F16F2C">
      <w:pPr>
        <w:ind w:leftChars="236" w:left="566" w:rightChars="235" w:right="564" w:firstLineChars="100" w:firstLine="240"/>
        <w:rPr>
          <w:rFonts w:ascii="UD デジタル 教科書体 N-R" w:eastAsia="UD デジタル 教科書体 N-R"/>
        </w:rPr>
      </w:pPr>
      <w:r w:rsidRPr="0010476E">
        <w:rPr>
          <w:rFonts w:ascii="UD デジタル 教科書体 N-R" w:eastAsia="UD デジタル 教科書体 N-R" w:hint="eastAsia"/>
          <w:b/>
          <w:bCs/>
        </w:rPr>
        <w:t>★注記：</w:t>
      </w:r>
      <w:r w:rsidRPr="0010476E">
        <w:rPr>
          <w:rFonts w:ascii="UD デジタル 教科書体 N-R" w:eastAsia="UD デジタル 教科書体 N-R" w:hint="eastAsia"/>
        </w:rPr>
        <w:t>障害認定日が2021年12月31日までの場合は旧基準が適用されますので、ご注意ください（詳しくはネットワークにお問い合わせください）。</w:t>
      </w:r>
    </w:p>
    <w:p w14:paraId="1F0F8673" w14:textId="6149CDAC" w:rsidR="00E76417" w:rsidRPr="0010476E" w:rsidRDefault="00E76417" w:rsidP="00837EF4">
      <w:pPr>
        <w:rPr>
          <w:rFonts w:ascii="UD デジタル 教科書体 N-R" w:eastAsia="UD デジタル 教科書体 N-R"/>
          <w:sz w:val="22"/>
          <w:szCs w:val="22"/>
        </w:rPr>
      </w:pPr>
    </w:p>
    <w:p w14:paraId="4DA4B8F0" w14:textId="4357A954" w:rsidR="00F92304" w:rsidRPr="0010476E" w:rsidRDefault="00F92304" w:rsidP="00F92304">
      <w:pPr>
        <w:ind w:leftChars="59" w:left="142" w:rightChars="58" w:right="139"/>
        <w:jc w:val="left"/>
      </w:pPr>
    </w:p>
    <w:p w14:paraId="73F5E0CA" w14:textId="77777777" w:rsidR="002E2922" w:rsidRPr="0010476E" w:rsidRDefault="002E2922" w:rsidP="002E2922">
      <w:pPr>
        <w:jc w:val="center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9E61C" wp14:editId="51FD7811">
                <wp:simplePos x="0" y="0"/>
                <wp:positionH relativeFrom="margin">
                  <wp:posOffset>311554</wp:posOffset>
                </wp:positionH>
                <wp:positionV relativeFrom="paragraph">
                  <wp:posOffset>17145</wp:posOffset>
                </wp:positionV>
                <wp:extent cx="6127955" cy="588285"/>
                <wp:effectExtent l="0" t="0" r="25400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955" cy="588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BE74F" id="正方形/長方形 5" o:spid="_x0000_s1026" style="position:absolute;left:0;text-align:left;margin-left:24.55pt;margin-top:1.35pt;width:482.5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 xml:space="preserve">相談・問い合わせ先　</w:t>
      </w:r>
      <w:r w:rsidRPr="0010476E">
        <w:rPr>
          <w:rFonts w:ascii="UD デジタル 教科書体 N-R" w:eastAsia="UD デジタル 教科書体 N-R" w:hint="eastAsia"/>
          <w:b/>
          <w:bCs/>
          <w:sz w:val="22"/>
          <w:szCs w:val="22"/>
        </w:rPr>
        <w:t>京都ロービジョンネットワーク総合相談窓口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（京都ライトハウス内）</w:t>
      </w:r>
    </w:p>
    <w:p w14:paraId="013CEB9A" w14:textId="4E6325BC" w:rsidR="00F92304" w:rsidRPr="0010476E" w:rsidRDefault="002E2922" w:rsidP="007047C5">
      <w:pPr>
        <w:jc w:val="center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Segoe UI Emoji" w:eastAsia="Segoe UI Emoji" w:hAnsi="Segoe UI Emoji" w:cs="Segoe UI Emoji"/>
          <w:sz w:val="28"/>
          <w:szCs w:val="28"/>
        </w:rPr>
        <w:t>📞</w:t>
      </w:r>
      <w:r w:rsidRPr="0010476E">
        <w:rPr>
          <w:rFonts w:ascii="UD デジタル 教科書体 N-R" w:eastAsia="UD デジタル 教科書体 N-R"/>
          <w:sz w:val="28"/>
          <w:szCs w:val="28"/>
        </w:rPr>
        <w:t xml:space="preserve">075-462-4400　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（支援依頼書もご活用下さい）</w:t>
      </w:r>
    </w:p>
    <w:p w14:paraId="2A0A99FE" w14:textId="74C41B1D" w:rsidR="00177C1B" w:rsidRPr="0010476E" w:rsidRDefault="0049500A" w:rsidP="002E2922">
      <w:pPr>
        <w:ind w:leftChars="59" w:left="142" w:rightChars="58" w:right="139"/>
        <w:jc w:val="right"/>
        <w:rPr>
          <w:rFonts w:ascii="UD デジタル 教科書体 N-R" w:eastAsia="UD デジタル 教科書体 N-R"/>
          <w:sz w:val="32"/>
          <w:szCs w:val="32"/>
        </w:rPr>
      </w:pPr>
      <w:r w:rsidRPr="0010476E">
        <w:rPr>
          <w:rFonts w:ascii="UD デジタル 教科書体 N-R" w:eastAsia="UD デジタル 教科書体 N-R" w:hint="eastAsia"/>
          <w:sz w:val="32"/>
          <w:szCs w:val="32"/>
        </w:rPr>
        <w:lastRenderedPageBreak/>
        <w:t>障害程度と障害年金の等級</w:t>
      </w:r>
      <w:r w:rsidR="00C0317E" w:rsidRPr="0010476E">
        <w:rPr>
          <w:rFonts w:ascii="UD デジタル 教科書体 N-R" w:eastAsia="UD デジタル 教科書体 N-R" w:hint="eastAsia"/>
          <w:sz w:val="32"/>
          <w:szCs w:val="32"/>
        </w:rPr>
        <w:t xml:space="preserve">について　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  <w:bdr w:val="single" w:sz="4" w:space="0" w:color="auto"/>
        </w:rPr>
        <w:t>「障害程度以外の要件も満たせば</w:t>
      </w:r>
      <w:r w:rsidR="00177C1B" w:rsidRPr="0010476E">
        <w:rPr>
          <w:rFonts w:ascii="UD デジタル 教科書体 N-R" w:eastAsia="UD デジタル 教科書体 N-R" w:hint="eastAsia"/>
          <w:b/>
          <w:bCs/>
          <w:sz w:val="22"/>
          <w:szCs w:val="22"/>
          <w:bdr w:val="single" w:sz="4" w:space="0" w:color="auto"/>
        </w:rPr>
        <w:t>受給の可能性がある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  <w:bdr w:val="single" w:sz="4" w:space="0" w:color="auto"/>
        </w:rPr>
        <w:t>ので、いちど相談してみませんか」と患者さんにお声がけください。（注：受給は確定ではありません）</w:t>
      </w:r>
    </w:p>
    <w:p w14:paraId="19BFC073" w14:textId="699DD98F" w:rsidR="00C0317E" w:rsidRPr="0010476E" w:rsidRDefault="00C0317E" w:rsidP="007C12D1">
      <w:pPr>
        <w:ind w:leftChars="59" w:left="362" w:rightChars="58" w:right="139" w:hangingChars="100" w:hanging="220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/>
          <w:sz w:val="22"/>
          <w:szCs w:val="22"/>
        </w:rPr>
        <w:t>&lt;基本的なこと＞</w:t>
      </w:r>
    </w:p>
    <w:p w14:paraId="67B04326" w14:textId="67ED2C71" w:rsidR="00C0317E" w:rsidRPr="0010476E" w:rsidRDefault="00C0317E" w:rsidP="007C12D1">
      <w:pPr>
        <w:ind w:leftChars="59" w:left="362" w:rightChars="58" w:right="139" w:hangingChars="100" w:hanging="220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１）①障害程度、②年金保険料の納付要件、③傷病の初診日確認、</w:t>
      </w:r>
      <w:r w:rsidR="00B42B28" w:rsidRPr="0010476E">
        <w:rPr>
          <w:rFonts w:ascii="UD デジタル 教科書体 N-R" w:eastAsia="UD デジタル 教科書体 N-R" w:hint="eastAsia"/>
          <w:sz w:val="22"/>
          <w:szCs w:val="22"/>
        </w:rPr>
        <w:t>これら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全てが</w:t>
      </w:r>
      <w:r w:rsidR="00B42B28" w:rsidRPr="0010476E">
        <w:rPr>
          <w:rFonts w:ascii="UD デジタル 教科書体 N-R" w:eastAsia="UD デジタル 教科書体 N-R" w:hint="eastAsia"/>
          <w:sz w:val="22"/>
          <w:szCs w:val="22"/>
        </w:rPr>
        <w:t>基準に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該当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し、かつ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書面で証明できることが必要です。</w:t>
      </w:r>
    </w:p>
    <w:p w14:paraId="14818A1E" w14:textId="1860288D" w:rsidR="00AB0EB8" w:rsidRPr="0010476E" w:rsidRDefault="00AB0EB8" w:rsidP="007C12D1">
      <w:pPr>
        <w:ind w:leftChars="59" w:left="142" w:rightChars="58" w:right="139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２）障害年金の申請は、</w:t>
      </w:r>
      <w:r w:rsidRPr="0010476E">
        <w:rPr>
          <w:rFonts w:ascii="UD デジタル 教科書体 N-R" w:eastAsia="UD デジタル 教科書体 N-R" w:hint="eastAsia"/>
          <w:sz w:val="22"/>
          <w:szCs w:val="22"/>
          <w:u w:val="single"/>
        </w:rPr>
        <w:t>特例を除き原則として，</w:t>
      </w:r>
      <w:r w:rsidRPr="0010476E">
        <w:rPr>
          <w:rFonts w:ascii="UD デジタル 教科書体 N-R" w:eastAsia="UD デジタル 教科書体 N-R"/>
          <w:sz w:val="22"/>
          <w:szCs w:val="22"/>
          <w:u w:val="single"/>
        </w:rPr>
        <w:t>20歳以降65歳の誕生日の前々日まで</w:t>
      </w:r>
      <w:r w:rsidRPr="0010476E">
        <w:rPr>
          <w:rFonts w:ascii="UD デジタル 教科書体 N-R" w:eastAsia="UD デジタル 教科書体 N-R"/>
          <w:sz w:val="22"/>
          <w:szCs w:val="22"/>
        </w:rPr>
        <w:t>です。</w:t>
      </w:r>
    </w:p>
    <w:p w14:paraId="7C6B9B33" w14:textId="6CC7F26C" w:rsidR="00177C1B" w:rsidRPr="0010476E" w:rsidRDefault="00AB0EB8" w:rsidP="007C12D1">
      <w:pPr>
        <w:ind w:leftChars="59" w:left="362" w:rightChars="58" w:right="139" w:hangingChars="100" w:hanging="220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３</w:t>
      </w:r>
      <w:r w:rsidR="00C0317E" w:rsidRPr="0010476E">
        <w:rPr>
          <w:rFonts w:ascii="UD デジタル 教科書体 N-R" w:eastAsia="UD デジタル 教科書体 N-R" w:hint="eastAsia"/>
          <w:sz w:val="22"/>
          <w:szCs w:val="22"/>
        </w:rPr>
        <w:t>）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申請する障害の原因となった傷病について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、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初めて医師の診療を受けた日（初診日）において被保険者であった年金（国民年金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・厚生年金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など）に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より障害基礎年金・</w:t>
      </w:r>
      <w:bookmarkStart w:id="0" w:name="_Hlk45661763"/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障害厚生年金</w:t>
      </w:r>
      <w:bookmarkEnd w:id="0"/>
      <w:r w:rsidR="0061372A" w:rsidRPr="0010476E">
        <w:rPr>
          <w:rFonts w:ascii="UD デジタル 教科書体 N-R" w:eastAsia="UD デジタル 教科書体 N-R" w:hint="eastAsia"/>
          <w:sz w:val="22"/>
          <w:szCs w:val="22"/>
        </w:rPr>
        <w:t>など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を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申請することになります。　</w:t>
      </w:r>
    </w:p>
    <w:p w14:paraId="472DFA9F" w14:textId="2A5B8911" w:rsidR="00177C1B" w:rsidRPr="0010476E" w:rsidRDefault="00AB0EB8" w:rsidP="007C12D1">
      <w:pPr>
        <w:ind w:leftChars="59" w:left="362" w:rightChars="58" w:right="139" w:hangingChars="100" w:hanging="220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４</w:t>
      </w:r>
      <w:r w:rsidR="00C0317E" w:rsidRPr="0010476E">
        <w:rPr>
          <w:rFonts w:ascii="UD デジタル 教科書体 N-R" w:eastAsia="UD デジタル 教科書体 N-R" w:hint="eastAsia"/>
          <w:sz w:val="22"/>
          <w:szCs w:val="22"/>
        </w:rPr>
        <w:t>）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初診日が</w:t>
      </w:r>
      <w:r w:rsidR="00C0317E" w:rsidRPr="0010476E">
        <w:rPr>
          <w:rFonts w:ascii="UD デジタル 教科書体 N-R" w:eastAsia="UD デジタル 教科書体 N-R"/>
          <w:sz w:val="22"/>
          <w:szCs w:val="22"/>
        </w:rPr>
        <w:t>20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歳未満の場合は、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障害基礎年金を</w:t>
      </w:r>
      <w:r w:rsidR="00B42B28" w:rsidRPr="0010476E">
        <w:rPr>
          <w:rFonts w:ascii="UD デジタル 教科書体 N-R" w:eastAsia="UD デジタル 教科書体 N-R" w:hint="eastAsia"/>
          <w:sz w:val="22"/>
          <w:szCs w:val="22"/>
        </w:rPr>
        <w:t>申請します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。ただし</w:t>
      </w:r>
      <w:r w:rsidR="00177C1B" w:rsidRPr="0010476E">
        <w:rPr>
          <w:rFonts w:ascii="UD デジタル 教科書体 N-R" w:eastAsia="UD デジタル 教科書体 N-R"/>
          <w:sz w:val="22"/>
          <w:szCs w:val="22"/>
        </w:rPr>
        <w:t>20歳未満でも厚生年金・共済年金の被保険者は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障害厚生年金</w:t>
      </w:r>
      <w:r w:rsidR="0061372A" w:rsidRPr="0010476E">
        <w:rPr>
          <w:rFonts w:ascii="UD デジタル 教科書体 N-R" w:eastAsia="UD デジタル 教科書体 N-R" w:hint="eastAsia"/>
          <w:sz w:val="22"/>
          <w:szCs w:val="22"/>
        </w:rPr>
        <w:t>など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を</w:t>
      </w:r>
      <w:r w:rsidR="00B42B28" w:rsidRPr="0010476E">
        <w:rPr>
          <w:rFonts w:ascii="UD デジタル 教科書体 N-R" w:eastAsia="UD デジタル 教科書体 N-R" w:hint="eastAsia"/>
          <w:sz w:val="22"/>
          <w:szCs w:val="22"/>
        </w:rPr>
        <w:t>申請しま</w:t>
      </w:r>
      <w:r w:rsidR="00E951B6" w:rsidRPr="0010476E">
        <w:rPr>
          <w:rFonts w:ascii="UD デジタル 教科書体 N-R" w:eastAsia="UD デジタル 教科書体 N-R" w:hint="eastAsia"/>
          <w:sz w:val="22"/>
          <w:szCs w:val="22"/>
        </w:rPr>
        <w:t>す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。</w:t>
      </w:r>
    </w:p>
    <w:p w14:paraId="12627CE7" w14:textId="158DA685" w:rsidR="000F5BAB" w:rsidRPr="0010476E" w:rsidRDefault="00AB0EB8" w:rsidP="007C12D1">
      <w:pPr>
        <w:ind w:leftChars="59" w:left="362" w:rightChars="58" w:right="139" w:hangingChars="100" w:hanging="220"/>
        <w:rPr>
          <w:rFonts w:ascii="UD デジタル 教科書体 N-R" w:eastAsia="UD デジタル 教科書体 N-R"/>
          <w:sz w:val="12"/>
          <w:szCs w:val="1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５</w:t>
      </w:r>
      <w:r w:rsidR="00C0317E" w:rsidRPr="0010476E">
        <w:rPr>
          <w:rFonts w:ascii="UD デジタル 教科書体 N-R" w:eastAsia="UD デジタル 教科書体 N-R" w:hint="eastAsia"/>
          <w:sz w:val="22"/>
          <w:szCs w:val="22"/>
        </w:rPr>
        <w:t>）</w:t>
      </w:r>
      <w:r w:rsidR="00177C1B" w:rsidRPr="0010476E">
        <w:rPr>
          <w:rFonts w:ascii="UD デジタル 教科書体 N-R" w:eastAsia="UD デジタル 教科書体 N-R"/>
          <w:sz w:val="22"/>
          <w:szCs w:val="22"/>
        </w:rPr>
        <w:t>3級相当での申請の場合は、初診日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に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厚生年金等</w:t>
      </w:r>
      <w:r w:rsidR="00527F5A" w:rsidRPr="0010476E">
        <w:rPr>
          <w:rFonts w:ascii="UD デジタル 教科書体 N-R" w:eastAsia="UD デジタル 教科書体 N-R" w:hint="eastAsia"/>
          <w:sz w:val="22"/>
          <w:szCs w:val="22"/>
        </w:rPr>
        <w:t>に加入している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必要があります</w:t>
      </w:r>
      <w:r w:rsidR="00C0317E" w:rsidRPr="0010476E">
        <w:rPr>
          <w:rFonts w:ascii="UD デジタル 教科書体 N-R" w:eastAsia="UD デジタル 教科書体 N-R" w:hint="eastAsia"/>
          <w:sz w:val="22"/>
          <w:szCs w:val="22"/>
        </w:rPr>
        <w:t>（国民年金には</w:t>
      </w:r>
      <w:r w:rsidR="00C0317E" w:rsidRPr="0010476E">
        <w:rPr>
          <w:rFonts w:ascii="UD デジタル 教科書体 N-R" w:eastAsia="UD デジタル 教科書体 N-R"/>
          <w:sz w:val="22"/>
          <w:szCs w:val="22"/>
        </w:rPr>
        <w:t>3級はありません）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。</w:t>
      </w:r>
      <w:r w:rsidR="00BE0117" w:rsidRPr="0010476E">
        <w:rPr>
          <w:rFonts w:ascii="UD デジタル 教科書体 N-R" w:eastAsia="UD デジタル 教科書体 N-R" w:hint="eastAsia"/>
          <w:sz w:val="12"/>
          <w:szCs w:val="12"/>
        </w:rPr>
        <w:t xml:space="preserve">　</w:t>
      </w:r>
    </w:p>
    <w:p w14:paraId="324782A4" w14:textId="1E36DAD0" w:rsidR="00177C1B" w:rsidRPr="0010476E" w:rsidRDefault="00BE0117" w:rsidP="007C12D1">
      <w:pPr>
        <w:ind w:leftChars="59" w:left="142" w:rightChars="58" w:right="139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６</w:t>
      </w:r>
      <w:r w:rsidR="00C0317E" w:rsidRPr="0010476E">
        <w:rPr>
          <w:rFonts w:ascii="UD デジタル 教科書体 N-R" w:eastAsia="UD デジタル 教科書体 N-R" w:hint="eastAsia"/>
          <w:sz w:val="22"/>
          <w:szCs w:val="22"/>
        </w:rPr>
        <w:t>）</w:t>
      </w:r>
      <w:r w:rsidR="00177C1B" w:rsidRPr="0010476E">
        <w:rPr>
          <w:rFonts w:ascii="UD デジタル 教科書体 N-R" w:eastAsia="UD デジタル 教科書体 N-R" w:hint="eastAsia"/>
          <w:sz w:val="22"/>
          <w:szCs w:val="22"/>
        </w:rPr>
        <w:t>生活保護受給者であることが、申請の除外対象にはなりません。</w:t>
      </w:r>
    </w:p>
    <w:tbl>
      <w:tblPr>
        <w:tblW w:w="5056" w:type="pct"/>
        <w:tblInd w:w="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5931"/>
        <w:gridCol w:w="2893"/>
        <w:gridCol w:w="1763"/>
      </w:tblGrid>
      <w:tr w:rsidR="0010476E" w:rsidRPr="0010476E" w14:paraId="58965A8E" w14:textId="77777777" w:rsidTr="00A82101">
        <w:trPr>
          <w:trHeight w:val="939"/>
        </w:trPr>
        <w:tc>
          <w:tcPr>
            <w:tcW w:w="2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3FFB" w14:textId="59CE325C" w:rsidR="00AF6C3C" w:rsidRPr="0010476E" w:rsidRDefault="00141D1F" w:rsidP="00F81B95">
            <w:pPr>
              <w:jc w:val="center"/>
              <w:rPr>
                <w:rFonts w:ascii="UD デジタル 教科書体 N-R" w:eastAsia="UD デジタル 教科書体 N-R" w:cs="ＭＳ Ｐゴシック"/>
                <w:kern w:val="0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</w:rPr>
              <w:t xml:space="preserve">　障害程度と</w:t>
            </w:r>
            <w:r w:rsidR="00F81B95" w:rsidRPr="0010476E">
              <w:rPr>
                <w:rFonts w:ascii="UD デジタル 教科書体 N-R" w:eastAsia="UD デジタル 教科書体 N-R" w:cs="ＭＳ Ｐゴシック" w:hint="eastAsia"/>
                <w:kern w:val="0"/>
              </w:rPr>
              <w:t>障害年金の</w:t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</w:rPr>
              <w:t>等級</w:t>
            </w:r>
          </w:p>
          <w:p w14:paraId="262C097E" w14:textId="77777777" w:rsidR="00F81B95" w:rsidRPr="0010476E" w:rsidRDefault="00F81B95" w:rsidP="00F81B95">
            <w:pPr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（身体障害者手帳の等級とは異なります）</w:t>
            </w:r>
          </w:p>
          <w:p w14:paraId="536682DD" w14:textId="7379E7F2" w:rsidR="00A82101" w:rsidRPr="0010476E" w:rsidRDefault="00A82101" w:rsidP="00A82101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hint="eastAsia"/>
                <w:sz w:val="22"/>
                <w:szCs w:val="22"/>
              </w:rPr>
              <w:t>視力と視野の併合認定はネットワークまでお問い合わせを。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2132" w14:textId="77777777" w:rsidR="00D44599" w:rsidRPr="0010476E" w:rsidRDefault="00141D1F" w:rsidP="00141D1F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初診日</w:t>
            </w:r>
            <w:r w:rsidR="00527F5A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に</w:t>
            </w:r>
          </w:p>
          <w:p w14:paraId="2677E9F0" w14:textId="5C003B27" w:rsidR="00141D1F" w:rsidRPr="0010476E" w:rsidRDefault="00141D1F" w:rsidP="00D44599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厚生</w:t>
            </w: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t>/共済年金</w:t>
            </w:r>
            <w:r w:rsidR="00527F5A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に加入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C86A" w14:textId="77777777" w:rsidR="00A82101" w:rsidRPr="0010476E" w:rsidRDefault="00141D1F" w:rsidP="00172929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初診日</w:t>
            </w:r>
            <w:r w:rsidR="00527F5A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に</w:t>
            </w:r>
          </w:p>
          <w:p w14:paraId="690EC3F7" w14:textId="7E10CCF5" w:rsidR="00141D1F" w:rsidRPr="0010476E" w:rsidRDefault="00141D1F" w:rsidP="00172929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国民年金</w:t>
            </w:r>
            <w:r w:rsidR="00527F5A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に加入</w:t>
            </w:r>
          </w:p>
          <w:p w14:paraId="77DC46D5" w14:textId="50CB4C77" w:rsidR="006524A6" w:rsidRPr="0010476E" w:rsidRDefault="006524A6" w:rsidP="00172929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又は二十歳</w:t>
            </w:r>
            <w:r w:rsidR="000F4B32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未満</w:t>
            </w:r>
          </w:p>
        </w:tc>
      </w:tr>
      <w:tr w:rsidR="0010476E" w:rsidRPr="0010476E" w14:paraId="16C82148" w14:textId="77777777" w:rsidTr="00A82101">
        <w:trPr>
          <w:trHeight w:val="668"/>
        </w:trPr>
        <w:tc>
          <w:tcPr>
            <w:tcW w:w="29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A0CC" w14:textId="721AA178" w:rsidR="00141D1F" w:rsidRPr="0010476E" w:rsidRDefault="00141D1F" w:rsidP="00172929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D26A" w14:textId="77777777" w:rsidR="00141D1F" w:rsidRPr="0010476E" w:rsidRDefault="00141D1F" w:rsidP="00527F5A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障害厚生年金</w:t>
            </w:r>
          </w:p>
          <w:p w14:paraId="4FAE952E" w14:textId="0EF1016E" w:rsidR="00527F5A" w:rsidRPr="0010476E" w:rsidRDefault="00527F5A" w:rsidP="00A82101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（障害基礎年金に上乗せ）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CEAA" w14:textId="023EA1AF" w:rsidR="00141D1F" w:rsidRPr="0010476E" w:rsidRDefault="00141D1F" w:rsidP="00141D1F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障害基礎年金</w:t>
            </w:r>
          </w:p>
        </w:tc>
      </w:tr>
      <w:tr w:rsidR="0010476E" w:rsidRPr="0010476E" w14:paraId="31A9170B" w14:textId="77777777" w:rsidTr="00A82101">
        <w:trPr>
          <w:trHeight w:val="85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929D" w14:textId="2A410B7E" w:rsidR="002D1F4D" w:rsidRPr="0010476E" w:rsidRDefault="00B51DF3" w:rsidP="00172929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t>1</w:t>
            </w:r>
            <w:r w:rsidR="002D1F4D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級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CD15" w14:textId="3BCAD647" w:rsidR="002D1F4D" w:rsidRPr="0010476E" w:rsidRDefault="00AF6C3C" w:rsidP="007744CC">
            <w:pPr>
              <w:widowControl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・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良い方の眼の視力が0.03以下</w:t>
            </w:r>
            <w:r w:rsidR="00677D17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又は良い方の眼の視力が0.04かつ他眼の視力が手動弁以下</w:t>
            </w:r>
            <w:r w:rsidR="00BE0117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  <w:r w:rsidR="00125398" w:rsidRPr="0010476E">
              <w:rPr>
                <w:rFonts w:ascii="UD デジタル 教科書体 N-R" w:eastAsia="UD デジタル 教科書体 N-R" w:hint="eastAsia"/>
                <w:sz w:val="22"/>
                <w:szCs w:val="22"/>
              </w:rPr>
              <w:br/>
            </w: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・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周辺視野角度の和が左右それぞれ80度以下かつ両眼中心視野角度が28度以下</w:t>
            </w:r>
            <w:r w:rsidR="00995377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又は両眼開放視認点数が70点以下かつ両眼中心視野視認点数が20点以下</w:t>
            </w:r>
            <w:r w:rsidR="00D44599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71A6" w14:textId="30496D8A" w:rsidR="002D1F4D" w:rsidRPr="0010476E" w:rsidRDefault="002D1F4D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月額（目安）</w:t>
            </w: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br/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約</w:t>
            </w:r>
            <w:r w:rsidR="007744CC"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t>12</w:t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万～</w:t>
            </w:r>
            <w:r w:rsidR="007744CC"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t>18</w:t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万円</w:t>
            </w: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br/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（障害基礎年金含む）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109" w14:textId="214673F8" w:rsidR="002D1F4D" w:rsidRPr="0010476E" w:rsidRDefault="002D1F4D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月額</w:t>
            </w: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br/>
            </w:r>
            <w:r w:rsidR="00907C8F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81,343円</w:t>
            </w:r>
          </w:p>
        </w:tc>
      </w:tr>
      <w:tr w:rsidR="0010476E" w:rsidRPr="0010476E" w14:paraId="7A56F1D1" w14:textId="77777777" w:rsidTr="00A82101">
        <w:trPr>
          <w:trHeight w:val="19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D37E" w14:textId="0EA7385D" w:rsidR="002D1F4D" w:rsidRPr="0010476E" w:rsidRDefault="00B51DF3" w:rsidP="00172929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t>2</w:t>
            </w:r>
            <w:r w:rsidR="002D1F4D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級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D4C" w14:textId="121027E3" w:rsidR="00D44599" w:rsidRPr="0010476E" w:rsidRDefault="00D44599" w:rsidP="001E484C">
            <w:pPr>
              <w:widowControl/>
              <w:ind w:left="220" w:hangingChars="100" w:hanging="220"/>
              <w:jc w:val="left"/>
              <w:rPr>
                <w:rStyle w:val="markedcontent"/>
                <w:rFonts w:ascii="UD デジタル 教科書体 N-R" w:eastAsia="UD デジタル 教科書体 N-R" w:hAnsi="Arial" w:cs="Arial"/>
                <w:sz w:val="22"/>
                <w:szCs w:val="22"/>
              </w:rPr>
            </w:pP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・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良い方の眼の視力が0.04以上0.07以下</w:t>
            </w:r>
            <w:r w:rsidR="00677D17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又は良い方の眼の視力が0.08かつ他眼の視力が手動弁以下</w:t>
            </w: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</w:p>
          <w:p w14:paraId="7DB14264" w14:textId="7ECF9503" w:rsidR="00125398" w:rsidRPr="0010476E" w:rsidRDefault="00D44599" w:rsidP="001E484C">
            <w:pPr>
              <w:widowControl/>
              <w:ind w:left="240" w:hangingChars="100" w:hanging="240"/>
              <w:jc w:val="left"/>
              <w:rPr>
                <w:rStyle w:val="markedcontent"/>
                <w:rFonts w:ascii="UD デジタル 教科書体 N-R" w:eastAsia="UD デジタル 教科書体 N-R" w:hAnsi="Arial" w:cs="Arial"/>
                <w:sz w:val="22"/>
                <w:szCs w:val="22"/>
              </w:rPr>
            </w:pPr>
            <w:r w:rsidRPr="0010476E">
              <w:rPr>
                <w:rStyle w:val="markedcontent"/>
                <w:rFonts w:hAnsi="Arial" w:cs="Arial" w:hint="eastAsia"/>
              </w:rPr>
              <w:t>・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周辺視野角度の和が左右それぞれ80度以下かつ両眼中心視野角度が56度以下</w:t>
            </w:r>
            <w:r w:rsidR="00995377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又は両眼開放視認点数が70点以下かつ両眼中心視野視認点数が40点以下</w:t>
            </w: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</w:p>
          <w:p w14:paraId="51D6F894" w14:textId="0A5B1823" w:rsidR="00683B40" w:rsidRPr="0010476E" w:rsidRDefault="007A0BBC" w:rsidP="00995377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hAnsi="Arial" w:cs="Arial"/>
                <w:sz w:val="22"/>
                <w:szCs w:val="22"/>
              </w:rPr>
            </w:pP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★</w:t>
            </w:r>
            <w:r w:rsidR="00995377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求心性視野狭窄または輪状暗点で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両眼の視野(I/２)が</w:t>
            </w:r>
            <w:r w:rsidR="00995377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それぞれ</w:t>
            </w:r>
            <w:r w:rsidR="00125398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５度以内（同程度の面積）</w:t>
            </w:r>
            <w:r w:rsidR="00D44599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A023" w14:textId="77777777" w:rsidR="00F16F2C" w:rsidRPr="0010476E" w:rsidRDefault="002D1F4D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月額（目安）</w:t>
            </w: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br/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約</w:t>
            </w:r>
            <w:r w:rsidR="007744CC"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t>10</w:t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万～</w:t>
            </w:r>
            <w:r w:rsidR="007744CC"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t>14</w:t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万円</w:t>
            </w:r>
          </w:p>
          <w:p w14:paraId="0090C62D" w14:textId="23F6AE14" w:rsidR="002D1F4D" w:rsidRPr="0010476E" w:rsidRDefault="0010476E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E9B74B" wp14:editId="344E13E4">
                      <wp:simplePos x="0" y="0"/>
                      <wp:positionH relativeFrom="column">
                        <wp:posOffset>1105535</wp:posOffset>
                      </wp:positionH>
                      <wp:positionV relativeFrom="page">
                        <wp:posOffset>738505</wp:posOffset>
                      </wp:positionV>
                      <wp:extent cx="1815465" cy="2614930"/>
                      <wp:effectExtent l="0" t="0" r="1333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261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0FD0F" w14:textId="7D13C8DF" w:rsidR="0049500A" w:rsidRDefault="00F16F2C" w:rsidP="0049500A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2"/>
                                      <w:szCs w:val="22"/>
                                    </w:rPr>
                                    <w:t>＊</w:t>
                                  </w:r>
                                  <w:r w:rsidR="0049500A" w:rsidRPr="00837EF4">
                                    <w:rPr>
                                      <w:rFonts w:ascii="UD デジタル 教科書体 N-R" w:eastAsia="UD デジタル 教科書体 N-R" w:hint="eastAsia"/>
                                      <w:sz w:val="22"/>
                                      <w:szCs w:val="22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2"/>
                                      <w:szCs w:val="22"/>
                                    </w:rPr>
                                    <w:t>＊</w:t>
                                  </w:r>
                                  <w:r w:rsidR="0049500A" w:rsidRPr="00837EF4">
                                    <w:rPr>
                                      <w:rFonts w:ascii="UD デジタル 教科書体 N-R" w:eastAsia="UD デジタル 教科書体 N-R" w:hint="eastAsia"/>
                                      <w:sz w:val="22"/>
                                      <w:szCs w:val="22"/>
                                    </w:rPr>
                                    <w:t>『障害年金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2"/>
                                      <w:szCs w:val="22"/>
                                    </w:rPr>
                                    <w:t>基準</w:t>
                                  </w:r>
                                  <w:r w:rsidR="0049500A" w:rsidRPr="00837EF4">
                                    <w:rPr>
                                      <w:rFonts w:ascii="UD デジタル 教科書体 N-R" w:eastAsia="UD デジタル 教科書体 N-R" w:hint="eastAsia"/>
                                      <w:sz w:val="22"/>
                                      <w:szCs w:val="22"/>
                                    </w:rPr>
                                    <w:t>』</w:t>
                                  </w:r>
                                </w:p>
                                <w:p w14:paraId="661F20EC" w14:textId="18110E51" w:rsidR="00F16F2C" w:rsidRPr="00F16F2C" w:rsidRDefault="00F16F2C" w:rsidP="0049500A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F16F2C">
                                    <w:rPr>
                                      <w:rFonts w:ascii="UD デジタル 教科書体 N-R" w:eastAsia="UD デジタル 教科書体 N-R"/>
                                      <w:color w:val="0070C0"/>
                                      <w:sz w:val="22"/>
                                      <w:szCs w:val="22"/>
                                    </w:rPr>
                                    <w:t>https://www.nenkin.go.jp/service/jukyu/shougainenkin/ninteikijun/20140604.html</w:t>
                                  </w:r>
                                </w:p>
                                <w:p w14:paraId="281C8973" w14:textId="0F5DCD7B" w:rsidR="00FA41FE" w:rsidRPr="007047C5" w:rsidRDefault="00F16F2C" w:rsidP="00FA41FE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color w:val="0070C0"/>
                                      <w:sz w:val="22"/>
                                      <w:szCs w:val="22"/>
                                    </w:rPr>
                                    <w:t>＊注＊</w:t>
                                  </w:r>
                                  <w:r w:rsidR="00FA41FE" w:rsidRPr="007047C5">
                                    <w:rPr>
                                      <w:rFonts w:ascii="UD デジタル 教科書体 N-R" w:eastAsia="UD デジタル 教科書体 N-R" w:hint="eastAsia"/>
                                      <w:color w:val="0070C0"/>
                                      <w:sz w:val="22"/>
                                      <w:szCs w:val="22"/>
                                    </w:rPr>
                                    <w:t>視力と視野の併合判定ができる場合があります。ネットワークまでお問い合わせください。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9B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7.05pt;margin-top:58.15pt;width:142.95pt;height:20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">
                      <v:textbox style="mso-fit-shape-to-text:t">
                        <w:txbxContent>
                          <w:p w14:paraId="03A0FD0F" w14:textId="7D13C8DF" w:rsidR="0049500A" w:rsidRDefault="00F16F2C" w:rsidP="0049500A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49500A" w:rsidRPr="00837EF4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49500A" w:rsidRPr="00837EF4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</w:rPr>
                              <w:t>『障害年金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</w:rPr>
                              <w:t>基準</w:t>
                            </w:r>
                            <w:r w:rsidR="0049500A" w:rsidRPr="00837EF4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</w:rPr>
                              <w:t>』</w:t>
                            </w:r>
                          </w:p>
                          <w:p w14:paraId="661F20EC" w14:textId="18110E51" w:rsidR="00F16F2C" w:rsidRPr="00F16F2C" w:rsidRDefault="00F16F2C" w:rsidP="0049500A">
                            <w:pPr>
                              <w:rPr>
                                <w:rFonts w:ascii="UD デジタル 教科書体 N-R" w:eastAsia="UD デジタル 教科書体 N-R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16F2C">
                              <w:rPr>
                                <w:rFonts w:ascii="UD デジタル 教科書体 N-R" w:eastAsia="UD デジタル 教科書体 N-R"/>
                                <w:color w:val="0070C0"/>
                                <w:sz w:val="22"/>
                                <w:szCs w:val="22"/>
                              </w:rPr>
                              <w:t>https://www.nenkin.go.jp/service/jukyu/shougainenkin/ninteikijun/20140604.html</w:t>
                            </w:r>
                          </w:p>
                          <w:p w14:paraId="281C8973" w14:textId="0F5DCD7B" w:rsidR="00FA41FE" w:rsidRPr="007047C5" w:rsidRDefault="00F16F2C" w:rsidP="00FA41FE">
                            <w:pPr>
                              <w:rPr>
                                <w:rFonts w:ascii="UD デジタル 教科書体 N-R" w:eastAsia="UD デジタル 教科書体 N-R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70C0"/>
                                <w:sz w:val="22"/>
                                <w:szCs w:val="22"/>
                              </w:rPr>
                              <w:t>＊注＊</w:t>
                            </w:r>
                            <w:r w:rsidR="00FA41FE" w:rsidRPr="007047C5">
                              <w:rPr>
                                <w:rFonts w:ascii="UD デジタル 教科書体 N-R" w:eastAsia="UD デジタル 教科書体 N-R" w:hint="eastAsia"/>
                                <w:color w:val="0070C0"/>
                                <w:sz w:val="22"/>
                                <w:szCs w:val="22"/>
                              </w:rPr>
                              <w:t>視力と視野の併合判定ができる場合があります。ネットワークまでお問い合わせください。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D1F4D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（障害基礎年金含む）</w:t>
            </w:r>
          </w:p>
          <w:p w14:paraId="60AB4108" w14:textId="07996CFC" w:rsidR="00F16F2C" w:rsidRPr="0010476E" w:rsidRDefault="00F16F2C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  <w:p w14:paraId="5D5E8971" w14:textId="77777777" w:rsidR="00F16F2C" w:rsidRPr="0010476E" w:rsidRDefault="00F16F2C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  <w:p w14:paraId="31A4DA49" w14:textId="77777777" w:rsidR="00F16F2C" w:rsidRPr="0010476E" w:rsidRDefault="00F16F2C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  <w:p w14:paraId="3F0B1C02" w14:textId="0ECB8B1F" w:rsidR="00F16F2C" w:rsidRPr="0010476E" w:rsidRDefault="00F16F2C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0BCF" w14:textId="322EA2EC" w:rsidR="002D1F4D" w:rsidRDefault="002D1F4D" w:rsidP="0004409A">
            <w:pPr>
              <w:widowControl/>
              <w:ind w:left="220" w:hangingChars="100" w:hanging="220"/>
              <w:jc w:val="left"/>
              <w:rPr>
                <w:rStyle w:val="markedcontent"/>
                <w:rFonts w:ascii="UD デジタル 教科書体 N-R" w:eastAsia="UD デジタル 教科書体 N-R" w:hAnsi="Arial" w:cs="Arial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月額</w:t>
            </w: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br/>
            </w:r>
            <w:r w:rsidR="00907C8F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65,075円</w:t>
            </w:r>
          </w:p>
          <w:p w14:paraId="422D1565" w14:textId="2438B638" w:rsidR="0010476E" w:rsidRPr="0010476E" w:rsidRDefault="0010476E" w:rsidP="0004409A">
            <w:pPr>
              <w:widowControl/>
              <w:ind w:left="220" w:hangingChars="100" w:hanging="220"/>
              <w:jc w:val="left"/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</w:pPr>
          </w:p>
          <w:p w14:paraId="281E7E38" w14:textId="52982775" w:rsidR="00A82101" w:rsidRPr="0010476E" w:rsidRDefault="00A82101" w:rsidP="0004409A">
            <w:pPr>
              <w:widowControl/>
              <w:ind w:left="240" w:hangingChars="100" w:hanging="240"/>
              <w:jc w:val="left"/>
              <w:rPr>
                <w:rStyle w:val="markedcontent"/>
                <w:rFonts w:hAnsi="Arial" w:cs="Arial"/>
              </w:rPr>
            </w:pPr>
          </w:p>
          <w:p w14:paraId="1C2D4550" w14:textId="33DDAA96" w:rsidR="00A82101" w:rsidRPr="0010476E" w:rsidRDefault="00A82101" w:rsidP="0004409A">
            <w:pPr>
              <w:widowControl/>
              <w:ind w:left="240" w:hangingChars="100" w:hanging="240"/>
              <w:jc w:val="left"/>
              <w:rPr>
                <w:rStyle w:val="markedcontent"/>
                <w:rFonts w:hAnsi="Arial" w:cs="Arial"/>
              </w:rPr>
            </w:pPr>
          </w:p>
          <w:p w14:paraId="241A3848" w14:textId="521E9864" w:rsidR="00A82101" w:rsidRPr="0010476E" w:rsidRDefault="00A82101" w:rsidP="0004409A">
            <w:pPr>
              <w:widowControl/>
              <w:ind w:left="240" w:hangingChars="100" w:hanging="240"/>
              <w:jc w:val="left"/>
              <w:rPr>
                <w:rStyle w:val="markedcontent"/>
                <w:rFonts w:hAnsi="Arial" w:cs="Arial"/>
              </w:rPr>
            </w:pPr>
          </w:p>
          <w:p w14:paraId="283E5531" w14:textId="1CEF7DD9" w:rsidR="00A82101" w:rsidRPr="0010476E" w:rsidRDefault="00A82101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</w:tc>
      </w:tr>
      <w:tr w:rsidR="0010476E" w:rsidRPr="0010476E" w14:paraId="653EEC33" w14:textId="77777777" w:rsidTr="00A82101">
        <w:trPr>
          <w:gridAfter w:val="1"/>
          <w:wAfter w:w="789" w:type="pct"/>
          <w:trHeight w:val="507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E7E4" w14:textId="2511F118" w:rsidR="00141D1F" w:rsidRPr="0010476E" w:rsidRDefault="00141D1F" w:rsidP="00172929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t>3級</w:t>
            </w:r>
          </w:p>
        </w:tc>
        <w:tc>
          <w:tcPr>
            <w:tcW w:w="265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506" w14:textId="45C21F7D" w:rsidR="00141D1F" w:rsidRPr="0010476E" w:rsidRDefault="00141D1F" w:rsidP="009977CE">
            <w:pPr>
              <w:widowControl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・</w:t>
            </w:r>
            <w:r w:rsidR="00907C8F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良い方の眼の視力が0.08以上0.1以下</w:t>
            </w:r>
            <w:r w:rsidR="00D44599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  <w:r w:rsidR="00907C8F" w:rsidRPr="0010476E">
              <w:rPr>
                <w:rFonts w:ascii="UD デジタル 教科書体 N-R" w:eastAsia="UD デジタル 教科書体 N-R" w:hint="eastAsia"/>
                <w:sz w:val="22"/>
                <w:szCs w:val="22"/>
              </w:rPr>
              <w:br/>
            </w:r>
            <w:r w:rsidR="00D44599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・</w:t>
            </w:r>
            <w:r w:rsidR="00907C8F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周辺視野角度の和が左右それぞれ80度以下</w:t>
            </w:r>
            <w:r w:rsidR="00F81B95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  <w:r w:rsidR="00907C8F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又は両眼開放視認点数が70点以下</w:t>
            </w:r>
            <w:r w:rsidR="00D44599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</w:p>
        </w:tc>
        <w:tc>
          <w:tcPr>
            <w:tcW w:w="12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8358" w14:textId="77777777" w:rsidR="00BC5FE7" w:rsidRPr="0010476E" w:rsidRDefault="00BC5FE7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  <w:p w14:paraId="55E568F7" w14:textId="060DC9EB" w:rsidR="00A82101" w:rsidRPr="0010476E" w:rsidRDefault="00141D1F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月額（目安）</w:t>
            </w: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br/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約</w:t>
            </w:r>
            <w:r w:rsidRPr="0010476E"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  <w:t>5万～</w:t>
            </w:r>
            <w:r w:rsidR="00314194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7</w:t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万円</w:t>
            </w:r>
          </w:p>
          <w:p w14:paraId="4BC92EA1" w14:textId="4F130408" w:rsidR="00A82101" w:rsidRPr="0010476E" w:rsidRDefault="00A82101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  <w:p w14:paraId="514F9880" w14:textId="04702408" w:rsidR="00A82101" w:rsidRPr="0010476E" w:rsidRDefault="00A82101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  <w:p w14:paraId="3D7D1C8E" w14:textId="5D22F489" w:rsidR="00A82101" w:rsidRPr="0010476E" w:rsidRDefault="0010476E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19229B2" wp14:editId="7D0C5A64">
                      <wp:simplePos x="0" y="0"/>
                      <wp:positionH relativeFrom="column">
                        <wp:posOffset>-450215</wp:posOffset>
                      </wp:positionH>
                      <wp:positionV relativeFrom="page">
                        <wp:posOffset>1285240</wp:posOffset>
                      </wp:positionV>
                      <wp:extent cx="3375660" cy="1948815"/>
                      <wp:effectExtent l="0" t="0" r="15240" b="1333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948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90AB7" w14:textId="26BE21E1" w:rsidR="00BC5FE7" w:rsidRDefault="00BC5FE7" w:rsidP="00D44599">
                                  <w:pPr>
                                    <w:jc w:val="left"/>
                                    <w:rPr>
                                      <w:rFonts w:ascii="UD デジタル 教科書体 N-R" w:eastAsia="UD デジタル 教科書体 N-R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【</w:t>
                                  </w:r>
                                  <w:r w:rsidR="00677D1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ゴールドマン視野計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の判定】</w:t>
                                  </w:r>
                                </w:p>
                                <w:p w14:paraId="520E707F" w14:textId="77777777" w:rsidR="00BC5FE7" w:rsidRDefault="00677D17" w:rsidP="00D44599">
                                  <w:pPr>
                                    <w:jc w:val="left"/>
                                    <w:rPr>
                                      <w:rFonts w:ascii="UD デジタル 教科書体 N-R" w:eastAsia="UD デジタル 教科書体 N-R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周辺視野角度</w:t>
                                  </w:r>
                                  <w:r w:rsidR="00BC5FE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では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Ⅰ/4、中心視野角度</w:t>
                                  </w:r>
                                  <w:r w:rsidR="00BC5FE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では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Ⅰ/2</w:t>
                                  </w:r>
                                </w:p>
                                <w:p w14:paraId="799A9B6E" w14:textId="2A146020" w:rsidR="00BC5FE7" w:rsidRDefault="00677D17" w:rsidP="00D44599">
                                  <w:pPr>
                                    <w:jc w:val="left"/>
                                    <w:rPr>
                                      <w:rFonts w:ascii="UD デジタル 教科書体 N-R" w:eastAsia="UD デジタル 教科書体 N-R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視標</w:t>
                                  </w:r>
                                  <w:r w:rsidR="00BC5FE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を用いる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="0099537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「それぞれ」でない場合</w:t>
                                  </w:r>
                                  <w:r w:rsidR="00BC5FE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="0099537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加重平均。</w:t>
                                  </w:r>
                                </w:p>
                                <w:p w14:paraId="37D4E647" w14:textId="0D1BABCD" w:rsidR="00AF6C3C" w:rsidRDefault="00995377" w:rsidP="00D44599">
                                  <w:pPr>
                                    <w:jc w:val="left"/>
                                    <w:rPr>
                                      <w:rFonts w:ascii="UD デジタル 教科書体 N-R" w:eastAsia="UD デジタル 教科書体 N-R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暗点は角度から引く。</w:t>
                                  </w:r>
                                </w:p>
                                <w:p w14:paraId="00E1922D" w14:textId="11055514" w:rsidR="00BC5FE7" w:rsidRDefault="00BC5FE7" w:rsidP="00D44599">
                                  <w:pPr>
                                    <w:jc w:val="left"/>
                                    <w:rPr>
                                      <w:rFonts w:ascii="UD デジタル 教科書体 N-R" w:eastAsia="UD デジタル 教科書体 N-R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【</w:t>
                                  </w:r>
                                  <w:r w:rsidR="00677D1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自動視野計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の判定】</w:t>
                                  </w:r>
                                </w:p>
                                <w:p w14:paraId="0D1134D7" w14:textId="3BFF791D" w:rsidR="00677D17" w:rsidRPr="00677D17" w:rsidRDefault="00677D17" w:rsidP="00D44599">
                                  <w:pPr>
                                    <w:jc w:val="left"/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両眼開放</w:t>
                                  </w:r>
                                  <w:r w:rsidR="0099537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視認点数</w:t>
                                  </w:r>
                                  <w:r w:rsidR="00BC5FE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="0099537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両眼開放エスターマンテストで「ミエタ」点の数。両眼中心視認点数</w:t>
                                  </w:r>
                                  <w:r w:rsidR="00BC5FE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="0099537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10-2</w:t>
                                  </w:r>
                                  <w:r w:rsidR="00BC5FE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プログラムで</w:t>
                                  </w:r>
                                  <w:r w:rsidR="0099537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26dB以上の点</w:t>
                                  </w:r>
                                  <w:r w:rsidR="00BC5FE7">
                                    <w:rPr>
                                      <w:rFonts w:ascii="UD デジタル 教科書体 N-R" w:eastAsia="UD デジタル 教科書体 N-R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229B2" id="_x0000_s1027" type="#_x0000_t202" style="position:absolute;left:0;text-align:left;margin-left:-35.45pt;margin-top:101.2pt;width:265.8pt;height:15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">
                      <v:textbox>
                        <w:txbxContent>
                          <w:p w14:paraId="5BA90AB7" w14:textId="26BE21E1" w:rsidR="00BC5FE7" w:rsidRDefault="00BC5FE7" w:rsidP="00D44599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677D1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ゴールドマン視野計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の判定】</w:t>
                            </w:r>
                          </w:p>
                          <w:p w14:paraId="520E707F" w14:textId="77777777" w:rsidR="00BC5FE7" w:rsidRDefault="00677D17" w:rsidP="00D44599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周辺視野角度</w:t>
                            </w:r>
                            <w:r w:rsidR="00BC5FE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Ⅰ/4、中心視野角度</w:t>
                            </w:r>
                            <w:r w:rsidR="00BC5FE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Ⅰ/2</w:t>
                            </w:r>
                          </w:p>
                          <w:p w14:paraId="799A9B6E" w14:textId="2A146020" w:rsidR="00BC5FE7" w:rsidRDefault="00677D17" w:rsidP="00D44599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視標</w:t>
                            </w:r>
                            <w:r w:rsidR="00BC5FE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を用いる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99537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「それぞれ」でない場合</w:t>
                            </w:r>
                            <w:r w:rsidR="00BC5FE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99537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加重平均。</w:t>
                            </w:r>
                          </w:p>
                          <w:p w14:paraId="37D4E647" w14:textId="0D1BABCD" w:rsidR="00AF6C3C" w:rsidRDefault="00995377" w:rsidP="00D44599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暗点は角度から引く。</w:t>
                            </w:r>
                          </w:p>
                          <w:p w14:paraId="00E1922D" w14:textId="11055514" w:rsidR="00BC5FE7" w:rsidRDefault="00BC5FE7" w:rsidP="00D44599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677D1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自動視野計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の判定】</w:t>
                            </w:r>
                          </w:p>
                          <w:p w14:paraId="0D1134D7" w14:textId="3BFF791D" w:rsidR="00677D17" w:rsidRPr="00677D17" w:rsidRDefault="00677D17" w:rsidP="00D44599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両眼開放</w:t>
                            </w:r>
                            <w:r w:rsidR="0099537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視認点数</w:t>
                            </w:r>
                            <w:r w:rsidR="00BC5FE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99537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両眼開放エスターマンテストで「ミエタ」点の数。両眼中心視認点数</w:t>
                            </w:r>
                            <w:r w:rsidR="00BC5FE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99537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10-2</w:t>
                            </w:r>
                            <w:r w:rsidR="00BC5FE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プログラムで</w:t>
                            </w:r>
                            <w:r w:rsidR="0099537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26dB以上の点</w:t>
                            </w:r>
                            <w:r w:rsidR="00BC5FE7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17B12D3" w14:textId="77777777" w:rsidR="00A82101" w:rsidRPr="0010476E" w:rsidRDefault="00A82101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  <w:p w14:paraId="0AC4B6D5" w14:textId="2BC2CA97" w:rsidR="00141D1F" w:rsidRPr="0010476E" w:rsidRDefault="00141D1F" w:rsidP="0004409A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</w:tc>
      </w:tr>
      <w:tr w:rsidR="00BE0117" w:rsidRPr="0010476E" w14:paraId="465E3F6A" w14:textId="77777777" w:rsidTr="00A82101">
        <w:trPr>
          <w:gridAfter w:val="1"/>
          <w:wAfter w:w="789" w:type="pct"/>
          <w:trHeight w:val="3663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0F6A" w14:textId="77777777" w:rsidR="00141D1F" w:rsidRPr="0010476E" w:rsidRDefault="00141D1F" w:rsidP="00172929">
            <w:pPr>
              <w:widowControl/>
              <w:jc w:val="center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A3F5" w14:textId="46C1864C" w:rsidR="00677D17" w:rsidRPr="0010476E" w:rsidRDefault="00141D1F" w:rsidP="009977CE">
            <w:pPr>
              <w:widowControl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【</w:t>
            </w:r>
            <w:r w:rsidR="00314194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  <w:u w:val="wave"/>
              </w:rPr>
              <w:t>傷病が</w:t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  <w:u w:val="wave"/>
              </w:rPr>
              <w:t>治らないもの</w:t>
            </w: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】</w:t>
            </w:r>
            <w:r w:rsidR="00677D17" w:rsidRPr="0010476E">
              <w:rPr>
                <w:rFonts w:ascii="UD デジタル 教科書体 N-R" w:eastAsia="UD デジタル 教科書体 N-R" w:hint="eastAsia"/>
                <w:sz w:val="22"/>
                <w:szCs w:val="22"/>
              </w:rPr>
              <w:br/>
            </w:r>
            <w:r w:rsidR="007A0BBC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★</w:t>
            </w:r>
            <w:r w:rsidR="00677D17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良い方の眼の視力が0.6以下。</w:t>
            </w:r>
            <w:r w:rsidR="00677D17" w:rsidRPr="0010476E">
              <w:rPr>
                <w:rFonts w:ascii="UD デジタル 教科書体 N-R" w:eastAsia="UD デジタル 教科書体 N-R" w:hint="eastAsia"/>
                <w:sz w:val="22"/>
                <w:szCs w:val="22"/>
              </w:rPr>
              <w:br/>
            </w:r>
            <w:r w:rsidR="007A0BBC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★</w:t>
            </w:r>
            <w:r w:rsidR="00677D17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一眼の視力が0.1以下。</w:t>
            </w:r>
          </w:p>
          <w:p w14:paraId="25536F1E" w14:textId="77777777" w:rsidR="00BC5FE7" w:rsidRPr="0010476E" w:rsidRDefault="00D44599" w:rsidP="00F81B95">
            <w:pPr>
              <w:widowControl/>
              <w:jc w:val="left"/>
              <w:rPr>
                <w:rStyle w:val="markedcontent"/>
                <w:rFonts w:ascii="UD デジタル 教科書体 N-R" w:eastAsia="UD デジタル 教科書体 N-R" w:hAnsi="Arial" w:cs="Arial"/>
                <w:sz w:val="22"/>
                <w:szCs w:val="22"/>
              </w:rPr>
            </w:pP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・</w:t>
            </w:r>
            <w:r w:rsidR="00907C8F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両眼中心視野角度が56度以下</w:t>
            </w: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  <w:r w:rsidR="00F81B95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又は両眼による</w:t>
            </w:r>
          </w:p>
          <w:p w14:paraId="381B8FF3" w14:textId="77777777" w:rsidR="00BC5FE7" w:rsidRPr="0010476E" w:rsidRDefault="00F81B95" w:rsidP="00BC5FE7">
            <w:pPr>
              <w:widowControl/>
              <w:ind w:firstLineChars="100" w:firstLine="220"/>
              <w:jc w:val="left"/>
              <w:rPr>
                <w:rStyle w:val="markedcontent"/>
                <w:rFonts w:ascii="UD デジタル 教科書体 N-R" w:eastAsia="UD デジタル 教科書体 N-R" w:hAnsi="Arial" w:cs="Arial"/>
                <w:sz w:val="22"/>
                <w:szCs w:val="22"/>
              </w:rPr>
            </w:pP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視野の2分の1以上が欠損</w:t>
            </w:r>
            <w:r w:rsidR="00907C8F" w:rsidRPr="0010476E">
              <w:rPr>
                <w:rFonts w:ascii="UD デジタル 教科書体 N-R" w:eastAsia="UD デジタル 教科書体 N-R" w:hint="eastAsia"/>
                <w:sz w:val="22"/>
                <w:szCs w:val="22"/>
              </w:rPr>
              <w:br/>
            </w:r>
            <w:r w:rsidR="00D44599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・</w:t>
            </w:r>
            <w:r w:rsidR="00907C8F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両眼開放視認点数が7</w:t>
            </w: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1点以上</w:t>
            </w:r>
            <w:r w:rsidR="00907C8F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100点以下</w:t>
            </w: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。</w:t>
            </w:r>
          </w:p>
          <w:p w14:paraId="4C0224D7" w14:textId="0CDA91E4" w:rsidR="00F81B95" w:rsidRPr="0010476E" w:rsidRDefault="00907C8F" w:rsidP="00BC5FE7">
            <w:pPr>
              <w:widowControl/>
              <w:ind w:firstLineChars="100" w:firstLine="220"/>
              <w:jc w:val="left"/>
              <w:rPr>
                <w:rFonts w:cs="ＭＳ Ｐゴシック"/>
                <w:kern w:val="0"/>
              </w:rPr>
            </w:pP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又は両眼中心視野視認点数が40点</w:t>
            </w:r>
            <w:r w:rsidR="00D44599"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以下。</w:t>
            </w:r>
          </w:p>
          <w:p w14:paraId="1B8D718A" w14:textId="189EFAB6" w:rsidR="00314194" w:rsidRPr="0010476E" w:rsidRDefault="007A0BBC" w:rsidP="00F81B95">
            <w:pPr>
              <w:widowControl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★</w:t>
            </w:r>
            <w:r w:rsidR="00141D1F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両眼のまぶたに著しい欠損</w:t>
            </w:r>
            <w:r w:rsidR="00F81B95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。</w:t>
            </w:r>
            <w:r w:rsidR="00141D1F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br/>
            </w: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★</w:t>
            </w:r>
            <w:r w:rsidR="00141D1F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両眼の調整機能及び輻輳機能に</w:t>
            </w:r>
            <w:r w:rsidR="004B6E8B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著しい障害</w:t>
            </w:r>
            <w:r w:rsidR="00F81B95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。</w:t>
            </w:r>
          </w:p>
          <w:p w14:paraId="638D2856" w14:textId="244D9200" w:rsidR="00BC5FE7" w:rsidRPr="0010476E" w:rsidRDefault="007A0BBC" w:rsidP="001C65D4">
            <w:pPr>
              <w:ind w:left="220" w:hangingChars="100" w:hanging="22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Style w:val="markedcontent"/>
                <w:rFonts w:ascii="UD デジタル 教科書体 N-R" w:eastAsia="UD デジタル 教科書体 N-R" w:hAnsi="Arial" w:cs="Arial" w:hint="eastAsia"/>
                <w:sz w:val="22"/>
                <w:szCs w:val="22"/>
              </w:rPr>
              <w:t>★</w:t>
            </w:r>
            <w:r w:rsidR="00314194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身体の機能に、労働が制限を受ける程度</w:t>
            </w:r>
            <w:r w:rsidR="001C65D4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の障害</w:t>
            </w:r>
          </w:p>
          <w:p w14:paraId="6E791D5D" w14:textId="146E38FE" w:rsidR="00314194" w:rsidRPr="0010476E" w:rsidRDefault="001C65D4" w:rsidP="00BC5FE7">
            <w:pPr>
              <w:ind w:leftChars="100" w:left="240"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  <w:r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を残すものなど</w:t>
            </w:r>
            <w:r w:rsidR="00F81B95" w:rsidRPr="0010476E">
              <w:rPr>
                <w:rFonts w:ascii="UD デジタル 教科書体 N-R" w:eastAsia="UD デジタル 教科書体 N-R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5A0B" w14:textId="77777777" w:rsidR="00141D1F" w:rsidRPr="0010476E" w:rsidRDefault="00141D1F" w:rsidP="00172929">
            <w:pPr>
              <w:widowControl/>
              <w:jc w:val="left"/>
              <w:rPr>
                <w:rFonts w:ascii="UD デジタル 教科書体 N-R" w:eastAsia="UD デジタル 教科書体 N-R" w:cs="ＭＳ Ｐゴシック"/>
                <w:kern w:val="0"/>
                <w:sz w:val="22"/>
                <w:szCs w:val="22"/>
              </w:rPr>
            </w:pPr>
          </w:p>
        </w:tc>
      </w:tr>
    </w:tbl>
    <w:p w14:paraId="76E790A6" w14:textId="77777777" w:rsidR="009E24FA" w:rsidRPr="0010476E" w:rsidRDefault="009E24FA" w:rsidP="00F92304">
      <w:pPr>
        <w:ind w:leftChars="59" w:left="142" w:rightChars="58" w:right="139"/>
        <w:jc w:val="left"/>
        <w:rPr>
          <w:rFonts w:ascii="UD デジタル 教科書体 N-R" w:eastAsia="UD デジタル 教科書体 N-R"/>
          <w:sz w:val="22"/>
          <w:szCs w:val="22"/>
        </w:rPr>
      </w:pPr>
    </w:p>
    <w:p w14:paraId="49AE3A8C" w14:textId="7FF778A6" w:rsidR="00F92304" w:rsidRPr="0010476E" w:rsidRDefault="007A0BBC" w:rsidP="00F92304">
      <w:pPr>
        <w:ind w:leftChars="59" w:left="142" w:rightChars="58" w:right="139"/>
        <w:jc w:val="left"/>
        <w:rPr>
          <w:rFonts w:ascii="UD デジタル 教科書体 N-R" w:eastAsia="UD デジタル 教科書体 N-R"/>
          <w:sz w:val="32"/>
          <w:szCs w:val="32"/>
        </w:rPr>
      </w:pPr>
      <w:r w:rsidRPr="0010476E">
        <w:rPr>
          <w:rFonts w:ascii="UD デジタル 教科書体 N-R" w:eastAsia="UD デジタル 教科書体 N-R" w:hint="eastAsia"/>
          <w:sz w:val="32"/>
          <w:szCs w:val="32"/>
        </w:rPr>
        <w:t>★</w:t>
      </w:r>
      <w:r w:rsidR="002E2922" w:rsidRPr="0010476E">
        <w:rPr>
          <w:rFonts w:ascii="UD デジタル 教科書体 N-R" w:eastAsia="UD デジタル 教科書体 N-R" w:hint="eastAsia"/>
          <w:sz w:val="32"/>
          <w:szCs w:val="32"/>
        </w:rPr>
        <w:t>2022年1月1日　基準</w:t>
      </w:r>
      <w:r w:rsidR="007047C5" w:rsidRPr="0010476E">
        <w:rPr>
          <w:rFonts w:ascii="UD デジタル 教科書体 N-R" w:eastAsia="UD デジタル 教科書体 N-R" w:hint="eastAsia"/>
          <w:sz w:val="32"/>
          <w:szCs w:val="32"/>
        </w:rPr>
        <w:t>改正</w:t>
      </w:r>
      <w:r w:rsidR="00F92304" w:rsidRPr="0010476E">
        <w:rPr>
          <w:rFonts w:ascii="UD デジタル 教科書体 N-R" w:eastAsia="UD デジタル 教科書体 N-R" w:hint="eastAsia"/>
          <w:sz w:val="32"/>
          <w:szCs w:val="32"/>
        </w:rPr>
        <w:t>のポイント</w:t>
      </w:r>
      <w:r w:rsidRPr="0010476E">
        <w:rPr>
          <w:rFonts w:ascii="UD デジタル 教科書体 N-R" w:eastAsia="UD デジタル 教科書体 N-R" w:hint="eastAsia"/>
          <w:sz w:val="32"/>
          <w:szCs w:val="32"/>
        </w:rPr>
        <w:t>★</w:t>
      </w:r>
      <w:r w:rsidR="00F92304" w:rsidRPr="0010476E">
        <w:rPr>
          <w:rFonts w:ascii="UD デジタル 教科書体 N-R" w:eastAsia="UD デジタル 教科書体 N-R" w:hint="eastAsia"/>
          <w:sz w:val="32"/>
          <w:szCs w:val="32"/>
        </w:rPr>
        <w:t xml:space="preserve">　</w:t>
      </w:r>
    </w:p>
    <w:p w14:paraId="67671B4A" w14:textId="77777777" w:rsidR="009E24FA" w:rsidRPr="0010476E" w:rsidRDefault="009E24FA" w:rsidP="00F92304">
      <w:pPr>
        <w:ind w:leftChars="59" w:left="142" w:rightChars="58" w:right="139"/>
        <w:jc w:val="left"/>
        <w:rPr>
          <w:rFonts w:ascii="UD デジタル 教科書体 N-R" w:eastAsia="UD デジタル 教科書体 N-R"/>
          <w:sz w:val="22"/>
          <w:szCs w:val="22"/>
        </w:rPr>
      </w:pPr>
    </w:p>
    <w:p w14:paraId="795D7FB4" w14:textId="77777777" w:rsidR="00AC6B4C" w:rsidRPr="0010476E" w:rsidRDefault="007A0BBC" w:rsidP="00AC6B4C">
      <w:pPr>
        <w:ind w:leftChars="59" w:left="142" w:rightChars="58" w:right="139"/>
        <w:jc w:val="left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C766B" wp14:editId="22DAA0EF">
                <wp:simplePos x="0" y="0"/>
                <wp:positionH relativeFrom="column">
                  <wp:posOffset>-9253</wp:posOffset>
                </wp:positionH>
                <wp:positionV relativeFrom="paragraph">
                  <wp:posOffset>1829330</wp:posOffset>
                </wp:positionV>
                <wp:extent cx="6892932" cy="1386673"/>
                <wp:effectExtent l="0" t="0" r="22225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32" cy="1386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AEEA" id="正方形/長方形 9" o:spid="_x0000_s1026" style="position:absolute;left:0;text-align:left;margin-left:-.75pt;margin-top:144.05pt;width:542.75pt;height:10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" filled="f" strokecolor="black [3213]" strokeweight="1pt"/>
            </w:pict>
          </mc:Fallback>
        </mc:AlternateContent>
      </w:r>
      <w:r w:rsidRPr="0010476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4BACA" wp14:editId="408DC421">
                <wp:simplePos x="0" y="0"/>
                <wp:positionH relativeFrom="column">
                  <wp:posOffset>804664</wp:posOffset>
                </wp:positionH>
                <wp:positionV relativeFrom="paragraph">
                  <wp:posOffset>412513</wp:posOffset>
                </wp:positionV>
                <wp:extent cx="5054321" cy="763674"/>
                <wp:effectExtent l="0" t="0" r="1333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321" cy="7636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337B4" id="正方形/長方形 8" o:spid="_x0000_s1026" style="position:absolute;left:0;text-align:left;margin-left:63.35pt;margin-top:32.5pt;width:398pt;height:6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" filled="f" strokecolor="black [3213]" strokeweight="1pt"/>
            </w:pict>
          </mc:Fallback>
        </mc:AlternateContent>
      </w:r>
      <w:r w:rsidR="00A22F7A" w:rsidRPr="0010476E">
        <w:rPr>
          <w:rFonts w:ascii="UD デジタル 教科書体 N-R" w:eastAsia="UD デジタル 教科書体 N-R" w:hint="eastAsia"/>
        </w:rPr>
        <w:t>【要点（１）新基準は、</w:t>
      </w:r>
      <w:r w:rsidR="00F92304" w:rsidRPr="0010476E">
        <w:rPr>
          <w:rFonts w:ascii="UD デジタル 教科書体 N-R" w:eastAsia="UD デジタル 教科書体 N-R" w:hint="eastAsia"/>
        </w:rPr>
        <w:t>2018年7月施行の身体障害基準の考え方にほぼ準拠</w:t>
      </w:r>
      <w:r w:rsidR="00A22F7A" w:rsidRPr="0010476E">
        <w:rPr>
          <w:rFonts w:ascii="UD デジタル 教科書体 N-R" w:eastAsia="UD デジタル 教科書体 N-R" w:hint="eastAsia"/>
        </w:rPr>
        <w:t>しています】</w:t>
      </w:r>
      <w:r w:rsidR="00F92304" w:rsidRPr="0010476E">
        <w:rPr>
          <w:rFonts w:ascii="UD デジタル 教科書体 N-R" w:eastAsia="UD デジタル 教科書体 N-R" w:hint="eastAsia"/>
        </w:rPr>
        <w:br/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つまり、　（A）視力は「よい方の眼の視力」で判定する。 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  <w:t xml:space="preserve">　　　　　（B)　GP（動的視野計）は「視野角度」で</w:t>
      </w:r>
      <w:r w:rsidR="00A22F7A" w:rsidRPr="0010476E">
        <w:rPr>
          <w:rFonts w:ascii="UD デジタル 教科書体 N-R" w:eastAsia="UD デジタル 教科書体 N-R" w:hint="eastAsia"/>
          <w:sz w:val="22"/>
          <w:szCs w:val="22"/>
        </w:rPr>
        <w:t>判定する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。 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  <w:t xml:space="preserve">　　　　　（C)　新たに「AP（自動視野計）を判定に用いることができるようになった」。 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  <w:t xml:space="preserve">　　（注意点） 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  <w:t xml:space="preserve">　ただし、障害年金と身体障害者手帳の等級は一致しません（年金の方が</w:t>
      </w:r>
      <w:r w:rsidR="002E2922" w:rsidRPr="0010476E">
        <w:rPr>
          <w:rFonts w:ascii="UD デジタル 教科書体 N-R" w:eastAsia="UD デジタル 教科書体 N-R" w:hint="eastAsia"/>
          <w:sz w:val="22"/>
          <w:szCs w:val="22"/>
        </w:rPr>
        <w:t>、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等級が高くなる）。 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  <w:t xml:space="preserve">　・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身体障害者手帳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>１，２級→障害年金1級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  <w:t xml:space="preserve">　・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身体障害者手帳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3級→障害年金2級 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  <w:t xml:space="preserve">　・身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体障害者手帳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>４級→障害年金3級　（障害年金で</w:t>
      </w:r>
      <w:r w:rsidR="00AC6B4C" w:rsidRPr="0010476E">
        <w:rPr>
          <w:rFonts w:ascii="UD デジタル 教科書体 N-R" w:eastAsia="UD デジタル 教科書体 N-R" w:hint="eastAsia"/>
          <w:sz w:val="22"/>
          <w:szCs w:val="22"/>
        </w:rPr>
        <w:t>いう「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初診日」の時点が厚生年金、共済年金のみ） 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  <w:t xml:space="preserve">　・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身体障害者手帳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>5，6級→障害手当金（眼科疾患の場合、障害年金3級になることがあります）（障害年</w:t>
      </w:r>
    </w:p>
    <w:p w14:paraId="0D598549" w14:textId="38180BDB" w:rsidR="00AC6B4C" w:rsidRPr="0010476E" w:rsidRDefault="00F92304" w:rsidP="00AC6B4C">
      <w:pPr>
        <w:ind w:leftChars="59" w:left="142" w:rightChars="58" w:right="139" w:firstLineChars="300" w:firstLine="660"/>
        <w:jc w:val="left"/>
        <w:rPr>
          <w:rFonts w:ascii="UD デジタル 教科書体 N-R" w:eastAsia="UD デジタル 教科書体 N-R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金で</w:t>
      </w:r>
      <w:r w:rsidR="00AC6B4C" w:rsidRPr="0010476E">
        <w:rPr>
          <w:rFonts w:ascii="UD デジタル 教科書体 N-R" w:eastAsia="UD デジタル 教科書体 N-R" w:hint="eastAsia"/>
          <w:sz w:val="22"/>
          <w:szCs w:val="22"/>
        </w:rPr>
        <w:t>いう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 xml:space="preserve">「初診日」の時点が厚生年金、共済年金のみ） 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br/>
        <w:t xml:space="preserve">　</w:t>
      </w:r>
      <w:r w:rsidR="00AC6B4C" w:rsidRPr="0010476E">
        <w:rPr>
          <w:rFonts w:ascii="UD デジタル 教科書体 N-R" w:eastAsia="UD デジタル 教科書体 N-R" w:hint="eastAsia"/>
          <w:sz w:val="22"/>
          <w:szCs w:val="22"/>
        </w:rPr>
        <w:t>★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過去の等級が下がらないよう、例外規定があります</w:t>
      </w:r>
      <w:r w:rsidR="00A22F7A" w:rsidRPr="0010476E">
        <w:rPr>
          <w:rFonts w:ascii="UD デジタル 教科書体 N-R" w:eastAsia="UD デジタル 教科書体 N-R" w:hint="eastAsia"/>
          <w:sz w:val="22"/>
          <w:szCs w:val="22"/>
        </w:rPr>
        <w:t>：前頁の表</w:t>
      </w:r>
      <w:r w:rsidR="007A0BBC" w:rsidRPr="0010476E">
        <w:rPr>
          <w:rFonts w:ascii="UD デジタル 教科書体 N-R" w:eastAsia="UD デジタル 教科書体 N-R" w:hint="eastAsia"/>
          <w:sz w:val="22"/>
          <w:szCs w:val="22"/>
        </w:rPr>
        <w:t>で★の部分</w:t>
      </w:r>
      <w:r w:rsidR="00AC6B4C" w:rsidRPr="0010476E">
        <w:rPr>
          <w:rFonts w:ascii="UD デジタル 教科書体 N-R" w:eastAsia="UD デジタル 教科書体 N-R" w:hint="eastAsia"/>
          <w:sz w:val="22"/>
          <w:szCs w:val="22"/>
        </w:rPr>
        <w:t>。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br/>
      </w:r>
    </w:p>
    <w:p w14:paraId="1EED37F3" w14:textId="6639CE7A" w:rsidR="007A0BBC" w:rsidRPr="0010476E" w:rsidRDefault="00AC6B4C" w:rsidP="00AC6B4C">
      <w:pPr>
        <w:ind w:leftChars="59" w:left="142" w:rightChars="58" w:right="139" w:firstLineChars="300" w:firstLine="720"/>
        <w:jc w:val="left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9B37F" wp14:editId="276CE5C3">
                <wp:simplePos x="0" y="0"/>
                <wp:positionH relativeFrom="column">
                  <wp:posOffset>-9253</wp:posOffset>
                </wp:positionH>
                <wp:positionV relativeFrom="paragraph">
                  <wp:posOffset>412513</wp:posOffset>
                </wp:positionV>
                <wp:extent cx="6732270" cy="783339"/>
                <wp:effectExtent l="0" t="0" r="11430" b="17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7833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55EF1" id="正方形/長方形 10" o:spid="_x0000_s1026" style="position:absolute;left:0;text-align:left;margin-left:-.75pt;margin-top:32.5pt;width:530.1pt;height:6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" filled="f" strokecolor="black [3213]" strokeweight="1pt"/>
            </w:pict>
          </mc:Fallback>
        </mc:AlternateContent>
      </w:r>
      <w:r w:rsidR="00A22F7A" w:rsidRPr="0010476E">
        <w:rPr>
          <w:rFonts w:ascii="UD デジタル 教科書体 N-R" w:eastAsia="UD デジタル 教科書体 N-R" w:hint="eastAsia"/>
        </w:rPr>
        <w:t>【</w:t>
      </w:r>
      <w:r w:rsidR="00F92304" w:rsidRPr="0010476E">
        <w:rPr>
          <w:rFonts w:ascii="UD デジタル 教科書体 N-R" w:eastAsia="UD デジタル 教科書体 N-R" w:hint="eastAsia"/>
        </w:rPr>
        <w:t>要点（２）</w:t>
      </w:r>
      <w:r w:rsidR="00A22F7A" w:rsidRPr="0010476E">
        <w:rPr>
          <w:rFonts w:ascii="UD デジタル 教科書体 N-R" w:eastAsia="UD デジタル 教科書体 N-R" w:hint="eastAsia"/>
        </w:rPr>
        <w:t>今回の改</w:t>
      </w:r>
      <w:r w:rsidR="009E292E" w:rsidRPr="0010476E">
        <w:rPr>
          <w:rFonts w:ascii="UD デジタル 教科書体 N-R" w:eastAsia="UD デジタル 教科書体 N-R" w:hint="eastAsia"/>
        </w:rPr>
        <w:t>正</w:t>
      </w:r>
      <w:r w:rsidR="00A22F7A" w:rsidRPr="0010476E">
        <w:rPr>
          <w:rFonts w:ascii="UD デジタル 教科書体 N-R" w:eastAsia="UD デジタル 教科書体 N-R" w:hint="eastAsia"/>
        </w:rPr>
        <w:t>で等級が上がる方は「額改</w:t>
      </w:r>
      <w:r w:rsidR="009E292E" w:rsidRPr="0010476E">
        <w:rPr>
          <w:rFonts w:ascii="UD デジタル 教科書体 N-R" w:eastAsia="UD デジタル 教科書体 N-R" w:hint="eastAsia"/>
        </w:rPr>
        <w:t>定</w:t>
      </w:r>
      <w:r w:rsidR="00A22F7A" w:rsidRPr="0010476E">
        <w:rPr>
          <w:rFonts w:ascii="UD デジタル 教科書体 N-R" w:eastAsia="UD デジタル 教科書体 N-R" w:hint="eastAsia"/>
        </w:rPr>
        <w:t>手続き」が必要です</w:t>
      </w:r>
      <w:r w:rsidR="00F92304" w:rsidRPr="0010476E">
        <w:rPr>
          <w:rFonts w:ascii="UD デジタル 教科書体 N-R" w:eastAsia="UD デジタル 教科書体 N-R" w:hint="eastAsia"/>
        </w:rPr>
        <w:t xml:space="preserve"> </w:t>
      </w:r>
      <w:r w:rsidR="00A22F7A" w:rsidRPr="0010476E">
        <w:rPr>
          <w:rFonts w:ascii="UD デジタル 教科書体 N-R" w:eastAsia="UD デジタル 教科書体 N-R" w:hint="eastAsia"/>
        </w:rPr>
        <w:t>】</w:t>
      </w:r>
      <w:r w:rsidR="00F92304" w:rsidRPr="0010476E">
        <w:rPr>
          <w:rFonts w:ascii="UD デジタル 教科書体 N-R" w:eastAsia="UD デジタル 教科書体 N-R" w:hint="eastAsia"/>
        </w:rPr>
        <w:br/>
      </w:r>
      <w:r w:rsidR="002E2922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>「額改</w:t>
      </w:r>
      <w:r w:rsidR="009E292E" w:rsidRPr="0010476E">
        <w:rPr>
          <w:rFonts w:ascii="UD デジタル 教科書体 N-R" w:eastAsia="UD デジタル 教科書体 N-R" w:hint="eastAsia"/>
          <w:sz w:val="22"/>
          <w:szCs w:val="22"/>
        </w:rPr>
        <w:t>定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>手続き」に</w:t>
      </w:r>
      <w:r w:rsidR="007A0BBC" w:rsidRPr="0010476E">
        <w:rPr>
          <w:rFonts w:ascii="UD デジタル 教科書体 N-R" w:eastAsia="UD デジタル 教科書体 N-R" w:hint="eastAsia"/>
          <w:sz w:val="22"/>
          <w:szCs w:val="22"/>
        </w:rPr>
        <w:t>必要なものは、</w:t>
      </w:r>
    </w:p>
    <w:p w14:paraId="6F1E9BFF" w14:textId="61F43599" w:rsidR="007A0BBC" w:rsidRPr="0010476E" w:rsidRDefault="007A0BBC" w:rsidP="007A0BBC">
      <w:pPr>
        <w:ind w:leftChars="59" w:left="142" w:rightChars="58" w:right="139" w:firstLineChars="400" w:firstLine="880"/>
        <w:jc w:val="left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①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>患者様がご自身で記載する「額改</w:t>
      </w:r>
      <w:r w:rsidR="009E292E" w:rsidRPr="0010476E">
        <w:rPr>
          <w:rFonts w:ascii="UD デジタル 教科書体 N-R" w:eastAsia="UD デジタル 教科書体 N-R" w:hint="eastAsia"/>
          <w:sz w:val="22"/>
          <w:szCs w:val="22"/>
        </w:rPr>
        <w:t>定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>請求書」</w:t>
      </w:r>
      <w:r w:rsidR="00AC6B4C" w:rsidRPr="0010476E">
        <w:rPr>
          <w:rFonts w:ascii="UD デジタル 教科書体 N-R" w:eastAsia="UD デジタル 教科書体 N-R" w:hint="eastAsia"/>
          <w:sz w:val="22"/>
          <w:szCs w:val="22"/>
        </w:rPr>
        <w:t>（年金事務所等でも作成を手伝ってくれます）。</w:t>
      </w:r>
    </w:p>
    <w:p w14:paraId="472BCC33" w14:textId="186E8276" w:rsidR="007A0BBC" w:rsidRPr="0010476E" w:rsidRDefault="007A0BBC" w:rsidP="007A0BBC">
      <w:pPr>
        <w:ind w:leftChars="59" w:left="142" w:rightChars="58" w:right="139" w:firstLineChars="400" w:firstLine="880"/>
        <w:jc w:val="left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②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>医師の作成する新書式の「診断書」（3か月以内の検査、記載）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です。 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</w:r>
      <w:r w:rsidR="002E2922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</w:p>
    <w:p w14:paraId="7ADE5508" w14:textId="0A64529E" w:rsidR="00A22F7A" w:rsidRPr="0010476E" w:rsidRDefault="00AC6B4C" w:rsidP="007A0BBC">
      <w:pPr>
        <w:ind w:leftChars="59" w:left="142" w:rightChars="58" w:right="139" w:firstLineChars="100" w:firstLine="240"/>
        <w:jc w:val="left"/>
        <w:rPr>
          <w:rFonts w:ascii="UD デジタル 教科書体 N-R" w:eastAsia="UD デジタル 教科書体 N-R"/>
        </w:rPr>
      </w:pPr>
      <w:r w:rsidRPr="0010476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14882" wp14:editId="656DBE88">
                <wp:simplePos x="0" y="0"/>
                <wp:positionH relativeFrom="column">
                  <wp:posOffset>-9253</wp:posOffset>
                </wp:positionH>
                <wp:positionV relativeFrom="paragraph">
                  <wp:posOffset>1331937</wp:posOffset>
                </wp:positionV>
                <wp:extent cx="7013750" cy="1276141"/>
                <wp:effectExtent l="0" t="0" r="15875" b="196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750" cy="12761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7910" id="正方形/長方形 11" o:spid="_x0000_s1026" style="position:absolute;left:0;text-align:left;margin-left:-.75pt;margin-top:104.9pt;width:552.2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" filled="f" strokecolor="black [3213]" strokeweight="1pt"/>
            </w:pict>
          </mc:Fallback>
        </mc:AlternateContent>
      </w:r>
      <w:r w:rsidR="00A22F7A" w:rsidRPr="0010476E">
        <w:rPr>
          <w:rFonts w:ascii="UD デジタル 教科書体 N-R" w:eastAsia="UD デジタル 教科書体 N-R" w:hint="eastAsia"/>
          <w:sz w:val="22"/>
          <w:szCs w:val="22"/>
        </w:rPr>
        <w:t>額改</w:t>
      </w:r>
      <w:r w:rsidR="009E292E" w:rsidRPr="0010476E">
        <w:rPr>
          <w:rFonts w:ascii="UD デジタル 教科書体 N-R" w:eastAsia="UD デジタル 教科書体 N-R" w:hint="eastAsia"/>
          <w:sz w:val="22"/>
          <w:szCs w:val="22"/>
        </w:rPr>
        <w:t>定</w:t>
      </w:r>
      <w:r w:rsidR="00A22F7A" w:rsidRPr="0010476E">
        <w:rPr>
          <w:rFonts w:ascii="UD デジタル 教科書体 N-R" w:eastAsia="UD デジタル 教科書体 N-R" w:hint="eastAsia"/>
          <w:sz w:val="22"/>
          <w:szCs w:val="22"/>
        </w:rPr>
        <w:t>請求書</w:t>
      </w:r>
      <w:r w:rsidR="007A0BBC" w:rsidRPr="0010476E">
        <w:rPr>
          <w:rFonts w:ascii="UD デジタル 教科書体 N-R" w:eastAsia="UD デジタル 教科書体 N-R" w:hint="eastAsia"/>
          <w:sz w:val="22"/>
          <w:szCs w:val="22"/>
        </w:rPr>
        <w:t>および診断書書式</w:t>
      </w:r>
      <w:r w:rsidR="00A22F7A" w:rsidRPr="0010476E">
        <w:rPr>
          <w:rFonts w:ascii="UD デジタル 教科書体 N-R" w:eastAsia="UD デジタル 教科書体 N-R" w:hint="eastAsia"/>
          <w:sz w:val="22"/>
          <w:szCs w:val="22"/>
        </w:rPr>
        <w:t>は</w:t>
      </w:r>
      <w:r w:rsidR="007047C5" w:rsidRPr="0010476E">
        <w:rPr>
          <w:rFonts w:ascii="UD デジタル 教科書体 N-R" w:eastAsia="UD デジタル 教科書体 N-R" w:hint="eastAsia"/>
          <w:sz w:val="22"/>
          <w:szCs w:val="22"/>
        </w:rPr>
        <w:t>、</w:t>
      </w:r>
      <w:r w:rsidR="00A22F7A" w:rsidRPr="0010476E">
        <w:rPr>
          <w:rFonts w:ascii="UD デジタル 教科書体 N-R" w:eastAsia="UD デジタル 教科書体 N-R" w:hint="eastAsia"/>
          <w:sz w:val="22"/>
          <w:szCs w:val="22"/>
        </w:rPr>
        <w:t>年金事務所のHPからダウンロードできます。ご本人が年金事務所等でもらうことも可能です。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</w:r>
      <w:r w:rsidR="002E2922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　＊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>検査、最終診察日は提出日の3か月以内</w:t>
      </w:r>
      <w:r w:rsidR="00A22F7A" w:rsidRPr="0010476E">
        <w:rPr>
          <w:rFonts w:ascii="UD デジタル 教科書体 N-R" w:eastAsia="UD デジタル 教科書体 N-R" w:hint="eastAsia"/>
          <w:sz w:val="22"/>
          <w:szCs w:val="22"/>
        </w:rPr>
        <w:t>が原則です。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</w:r>
      <w:r w:rsidR="00A22F7A" w:rsidRPr="0010476E">
        <w:rPr>
          <w:rFonts w:ascii="UD デジタル 教科書体 N-R" w:eastAsia="UD デジタル 教科書体 N-R" w:hint="eastAsia"/>
        </w:rPr>
        <w:t>【</w:t>
      </w:r>
      <w:r w:rsidR="00F92304" w:rsidRPr="0010476E">
        <w:rPr>
          <w:rFonts w:ascii="UD デジタル 教科書体 N-R" w:eastAsia="UD デジタル 教科書体 N-R" w:hint="eastAsia"/>
        </w:rPr>
        <w:t xml:space="preserve">要点（３） </w:t>
      </w:r>
      <w:r w:rsidR="002E2922" w:rsidRPr="0010476E">
        <w:rPr>
          <w:rFonts w:ascii="UD デジタル 教科書体 N-R" w:eastAsia="UD デジタル 教科書体 N-R" w:hint="eastAsia"/>
        </w:rPr>
        <w:t>等級が上が</w:t>
      </w:r>
      <w:r w:rsidR="009E24FA" w:rsidRPr="0010476E">
        <w:rPr>
          <w:rFonts w:ascii="UD デジタル 教科書体 N-R" w:eastAsia="UD デジタル 教科書体 N-R" w:hint="eastAsia"/>
        </w:rPr>
        <w:t>る方</w:t>
      </w:r>
      <w:r w:rsidR="002E2922" w:rsidRPr="0010476E">
        <w:rPr>
          <w:rFonts w:ascii="UD デジタル 教科書体 N-R" w:eastAsia="UD デジタル 教科書体 N-R" w:hint="eastAsia"/>
        </w:rPr>
        <w:t>、</w:t>
      </w:r>
      <w:r w:rsidR="00A22F7A" w:rsidRPr="0010476E">
        <w:rPr>
          <w:rFonts w:ascii="UD デジタル 教科書体 N-R" w:eastAsia="UD デジタル 教科書体 N-R" w:hint="eastAsia"/>
        </w:rPr>
        <w:t>新しく障害年金が請求できる方が</w:t>
      </w:r>
      <w:r w:rsidR="009E24FA" w:rsidRPr="0010476E">
        <w:rPr>
          <w:rFonts w:ascii="UD デジタル 教科書体 N-R" w:eastAsia="UD デジタル 教科書体 N-R" w:hint="eastAsia"/>
        </w:rPr>
        <w:t>い</w:t>
      </w:r>
      <w:r w:rsidR="00A22F7A" w:rsidRPr="0010476E">
        <w:rPr>
          <w:rFonts w:ascii="UD デジタル 教科書体 N-R" w:eastAsia="UD デジタル 教科書体 N-R" w:hint="eastAsia"/>
        </w:rPr>
        <w:t>ます】</w:t>
      </w:r>
    </w:p>
    <w:p w14:paraId="659A7B1F" w14:textId="6671D006" w:rsidR="002E2922" w:rsidRPr="0010476E" w:rsidRDefault="002E2922" w:rsidP="002E2922">
      <w:pPr>
        <w:ind w:leftChars="59" w:left="142" w:rightChars="58" w:right="139" w:firstLineChars="100" w:firstLine="220"/>
        <w:jc w:val="left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視野2級の方は1級になる可能性があります（視野障害だけで1級に該当するようになりました）。</w:t>
      </w:r>
      <w:r w:rsidR="009E24FA" w:rsidRPr="0010476E">
        <w:rPr>
          <w:rFonts w:ascii="UD デジタル 教科書体 N-R" w:eastAsia="UD デジタル 教科書体 N-R" w:hint="eastAsia"/>
          <w:sz w:val="22"/>
          <w:szCs w:val="22"/>
        </w:rPr>
        <w:t>65歳以上でも、過去に一度でも2級以上になったことがある場合は、何歳でも額改定請求ができます。</w:t>
      </w:r>
    </w:p>
    <w:p w14:paraId="33E48DAC" w14:textId="77777777" w:rsidR="009E24FA" w:rsidRPr="0010476E" w:rsidRDefault="009E24FA" w:rsidP="002E2922">
      <w:pPr>
        <w:ind w:leftChars="59" w:left="142" w:rightChars="58" w:right="139" w:firstLineChars="100" w:firstLine="220"/>
        <w:jc w:val="left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>中心暗点、半盲の方は、新たに障害年金基準に該当する場合があります。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t xml:space="preserve">特に65歳以下、身障手帳基準（現行の基準）に該当する方には 「もしかしたら障害年金基準に該当するかも」とお声がけください。 </w:t>
      </w:r>
      <w:r w:rsidR="00A22F7A" w:rsidRPr="0010476E">
        <w:rPr>
          <w:rFonts w:ascii="UD デジタル 教科書体 N-R" w:eastAsia="UD デジタル 教科書体 N-R" w:hint="eastAsia"/>
          <w:sz w:val="22"/>
          <w:szCs w:val="22"/>
        </w:rPr>
        <w:t>過去に「視力・視野基準が該当しない」とされた方も今回「該当する」可能性があります。</w:t>
      </w:r>
      <w:r w:rsidR="00F92304" w:rsidRPr="0010476E">
        <w:rPr>
          <w:rFonts w:ascii="UD デジタル 教科書体 N-R" w:eastAsia="UD デジタル 教科書体 N-R" w:hint="eastAsia"/>
          <w:sz w:val="22"/>
          <w:szCs w:val="22"/>
        </w:rPr>
        <w:br/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</w:p>
    <w:p w14:paraId="2B2341EB" w14:textId="1CC7B12B" w:rsidR="00A22F7A" w:rsidRPr="0010476E" w:rsidRDefault="00F92304" w:rsidP="002E2922">
      <w:pPr>
        <w:ind w:leftChars="59" w:left="142" w:rightChars="58" w:right="139" w:firstLineChars="100" w:firstLine="220"/>
        <w:jc w:val="left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 w:hint="eastAsia"/>
          <w:sz w:val="22"/>
          <w:szCs w:val="22"/>
        </w:rPr>
        <w:t xml:space="preserve">＊難しい時には、「視力」「視野（GP、AP10-2、両眼開放エスターマン視野）」などをネットワークにお示しください。 </w:t>
      </w:r>
    </w:p>
    <w:p w14:paraId="4E2CA251" w14:textId="113BD8EE" w:rsidR="00F92304" w:rsidRPr="0010476E" w:rsidRDefault="00F92304" w:rsidP="0032528A">
      <w:pPr>
        <w:ind w:rightChars="58" w:right="139"/>
        <w:jc w:val="left"/>
      </w:pPr>
    </w:p>
    <w:p w14:paraId="73428205" w14:textId="77777777" w:rsidR="009E24FA" w:rsidRPr="0010476E" w:rsidRDefault="009E24FA" w:rsidP="009E24FA">
      <w:pPr>
        <w:jc w:val="center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UD デジタル 教科書体 N-R" w:eastAsia="UD デジタル 教科書体 N-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42989" wp14:editId="3C6A1994">
                <wp:simplePos x="0" y="0"/>
                <wp:positionH relativeFrom="margin">
                  <wp:posOffset>311554</wp:posOffset>
                </wp:positionH>
                <wp:positionV relativeFrom="paragraph">
                  <wp:posOffset>17145</wp:posOffset>
                </wp:positionV>
                <wp:extent cx="6127955" cy="588285"/>
                <wp:effectExtent l="0" t="0" r="25400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955" cy="588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ABB1E" id="正方形/長方形 6" o:spid="_x0000_s1026" style="position:absolute;left:0;text-align:left;margin-left:24.55pt;margin-top:1.35pt;width:482.5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 xml:space="preserve">相談・問い合わせ先　</w:t>
      </w:r>
      <w:r w:rsidRPr="0010476E">
        <w:rPr>
          <w:rFonts w:ascii="UD デジタル 教科書体 N-R" w:eastAsia="UD デジタル 教科書体 N-R" w:hint="eastAsia"/>
          <w:b/>
          <w:bCs/>
          <w:sz w:val="22"/>
          <w:szCs w:val="22"/>
        </w:rPr>
        <w:t>京都ロービジョンネットワーク総合相談窓口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（京都ライトハウス内）</w:t>
      </w:r>
    </w:p>
    <w:p w14:paraId="5982E410" w14:textId="77777777" w:rsidR="009E24FA" w:rsidRPr="0010476E" w:rsidRDefault="009E24FA" w:rsidP="009E24FA">
      <w:pPr>
        <w:jc w:val="center"/>
        <w:rPr>
          <w:rFonts w:ascii="UD デジタル 教科書体 N-R" w:eastAsia="UD デジタル 教科書体 N-R"/>
          <w:sz w:val="22"/>
          <w:szCs w:val="22"/>
        </w:rPr>
      </w:pPr>
      <w:r w:rsidRPr="0010476E">
        <w:rPr>
          <w:rFonts w:ascii="Segoe UI Emoji" w:eastAsia="Segoe UI Emoji" w:hAnsi="Segoe UI Emoji" w:cs="Segoe UI Emoji"/>
          <w:sz w:val="28"/>
          <w:szCs w:val="28"/>
        </w:rPr>
        <w:t>📞</w:t>
      </w:r>
      <w:r w:rsidRPr="0010476E">
        <w:rPr>
          <w:rFonts w:ascii="UD デジタル 教科書体 N-R" w:eastAsia="UD デジタル 教科書体 N-R"/>
          <w:sz w:val="28"/>
          <w:szCs w:val="28"/>
        </w:rPr>
        <w:t xml:space="preserve">075-462-4400　</w:t>
      </w:r>
      <w:r w:rsidRPr="0010476E">
        <w:rPr>
          <w:rFonts w:ascii="UD デジタル 教科書体 N-R" w:eastAsia="UD デジタル 教科書体 N-R" w:hint="eastAsia"/>
          <w:sz w:val="22"/>
          <w:szCs w:val="22"/>
        </w:rPr>
        <w:t>（支援依頼書もご活用下さい）</w:t>
      </w:r>
    </w:p>
    <w:p w14:paraId="1544538D" w14:textId="3F2DB1B4" w:rsidR="004A248B" w:rsidRPr="0010476E" w:rsidRDefault="004A248B" w:rsidP="007047C5">
      <w:pPr>
        <w:widowControl/>
        <w:jc w:val="left"/>
        <w:rPr>
          <w:rFonts w:ascii="UD デジタル 教科書体 N-R" w:eastAsia="UD デジタル 教科書体 N-R"/>
          <w:sz w:val="22"/>
          <w:szCs w:val="22"/>
        </w:rPr>
      </w:pPr>
    </w:p>
    <w:sectPr w:rsidR="004A248B" w:rsidRPr="0010476E" w:rsidSect="007C12D1">
      <w:pgSz w:w="11906" w:h="16838"/>
      <w:pgMar w:top="284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DEEB" w14:textId="77777777" w:rsidR="005B467F" w:rsidRDefault="005B467F" w:rsidP="009977CE">
      <w:r>
        <w:separator/>
      </w:r>
    </w:p>
  </w:endnote>
  <w:endnote w:type="continuationSeparator" w:id="0">
    <w:p w14:paraId="722A888E" w14:textId="77777777" w:rsidR="005B467F" w:rsidRDefault="005B467F" w:rsidP="0099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2DF0" w14:textId="77777777" w:rsidR="005B467F" w:rsidRDefault="005B467F" w:rsidP="009977CE">
      <w:r>
        <w:separator/>
      </w:r>
    </w:p>
  </w:footnote>
  <w:footnote w:type="continuationSeparator" w:id="0">
    <w:p w14:paraId="759E649C" w14:textId="77777777" w:rsidR="005B467F" w:rsidRDefault="005B467F" w:rsidP="0099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77A70"/>
    <w:multiLevelType w:val="hybridMultilevel"/>
    <w:tmpl w:val="FCA4C4AC"/>
    <w:lvl w:ilvl="0" w:tplc="C48836A0"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EB"/>
    <w:rsid w:val="00027496"/>
    <w:rsid w:val="00030B62"/>
    <w:rsid w:val="00043E2E"/>
    <w:rsid w:val="0004409A"/>
    <w:rsid w:val="00061F5E"/>
    <w:rsid w:val="00081EEB"/>
    <w:rsid w:val="000A7064"/>
    <w:rsid w:val="000B2B42"/>
    <w:rsid w:val="000C06E0"/>
    <w:rsid w:val="000F4B32"/>
    <w:rsid w:val="000F5BAB"/>
    <w:rsid w:val="0010476E"/>
    <w:rsid w:val="00113E6B"/>
    <w:rsid w:val="001155DB"/>
    <w:rsid w:val="00125398"/>
    <w:rsid w:val="00141D1F"/>
    <w:rsid w:val="00157FE7"/>
    <w:rsid w:val="0016250B"/>
    <w:rsid w:val="00172929"/>
    <w:rsid w:val="00173925"/>
    <w:rsid w:val="00177C1B"/>
    <w:rsid w:val="001813C4"/>
    <w:rsid w:val="00192457"/>
    <w:rsid w:val="001A6516"/>
    <w:rsid w:val="001C3665"/>
    <w:rsid w:val="001C65D4"/>
    <w:rsid w:val="001E484C"/>
    <w:rsid w:val="001E7036"/>
    <w:rsid w:val="00202177"/>
    <w:rsid w:val="00223A84"/>
    <w:rsid w:val="002661EF"/>
    <w:rsid w:val="00290480"/>
    <w:rsid w:val="00295D49"/>
    <w:rsid w:val="002C0380"/>
    <w:rsid w:val="002C3F65"/>
    <w:rsid w:val="002D1539"/>
    <w:rsid w:val="002D1F4D"/>
    <w:rsid w:val="002E2922"/>
    <w:rsid w:val="002E528E"/>
    <w:rsid w:val="00301404"/>
    <w:rsid w:val="00314194"/>
    <w:rsid w:val="0032528A"/>
    <w:rsid w:val="00335343"/>
    <w:rsid w:val="003939CB"/>
    <w:rsid w:val="00396845"/>
    <w:rsid w:val="003A0B89"/>
    <w:rsid w:val="003A0F9C"/>
    <w:rsid w:val="003B5EDE"/>
    <w:rsid w:val="003C2D09"/>
    <w:rsid w:val="003C401A"/>
    <w:rsid w:val="003E22AB"/>
    <w:rsid w:val="003F01ED"/>
    <w:rsid w:val="003F2243"/>
    <w:rsid w:val="003F40D4"/>
    <w:rsid w:val="00402BCE"/>
    <w:rsid w:val="00421035"/>
    <w:rsid w:val="00493D60"/>
    <w:rsid w:val="0049500A"/>
    <w:rsid w:val="004A248B"/>
    <w:rsid w:val="004A3108"/>
    <w:rsid w:val="004B54AA"/>
    <w:rsid w:val="004B65B3"/>
    <w:rsid w:val="004B6E8B"/>
    <w:rsid w:val="00527F5A"/>
    <w:rsid w:val="005309CE"/>
    <w:rsid w:val="005345D3"/>
    <w:rsid w:val="0055739D"/>
    <w:rsid w:val="005A5B51"/>
    <w:rsid w:val="005B2D35"/>
    <w:rsid w:val="005B467F"/>
    <w:rsid w:val="005C08E8"/>
    <w:rsid w:val="005C1322"/>
    <w:rsid w:val="005F3A3E"/>
    <w:rsid w:val="0061372A"/>
    <w:rsid w:val="006351EA"/>
    <w:rsid w:val="00644D2A"/>
    <w:rsid w:val="006524A6"/>
    <w:rsid w:val="006733BA"/>
    <w:rsid w:val="00677D17"/>
    <w:rsid w:val="00683B40"/>
    <w:rsid w:val="006A5CC1"/>
    <w:rsid w:val="006F0BE6"/>
    <w:rsid w:val="00703065"/>
    <w:rsid w:val="0070415A"/>
    <w:rsid w:val="007047C5"/>
    <w:rsid w:val="00725C14"/>
    <w:rsid w:val="00727CC1"/>
    <w:rsid w:val="0074239C"/>
    <w:rsid w:val="00754FCE"/>
    <w:rsid w:val="007744CC"/>
    <w:rsid w:val="007A0BBC"/>
    <w:rsid w:val="007B1DCE"/>
    <w:rsid w:val="007C12D1"/>
    <w:rsid w:val="007F7DBD"/>
    <w:rsid w:val="00800123"/>
    <w:rsid w:val="008006E5"/>
    <w:rsid w:val="008048EC"/>
    <w:rsid w:val="00813417"/>
    <w:rsid w:val="008273D3"/>
    <w:rsid w:val="00827985"/>
    <w:rsid w:val="00836FD2"/>
    <w:rsid w:val="00837EF4"/>
    <w:rsid w:val="008465D3"/>
    <w:rsid w:val="008536F9"/>
    <w:rsid w:val="00857FBF"/>
    <w:rsid w:val="00871E10"/>
    <w:rsid w:val="00871F50"/>
    <w:rsid w:val="00895AFF"/>
    <w:rsid w:val="008A77DD"/>
    <w:rsid w:val="008B7F40"/>
    <w:rsid w:val="008C5AB6"/>
    <w:rsid w:val="008E6CFA"/>
    <w:rsid w:val="008E71E4"/>
    <w:rsid w:val="008F5E8C"/>
    <w:rsid w:val="008F7379"/>
    <w:rsid w:val="009034DC"/>
    <w:rsid w:val="00907C8F"/>
    <w:rsid w:val="00921D79"/>
    <w:rsid w:val="0097762F"/>
    <w:rsid w:val="00991E3F"/>
    <w:rsid w:val="00995377"/>
    <w:rsid w:val="009977CE"/>
    <w:rsid w:val="009C618A"/>
    <w:rsid w:val="009D0966"/>
    <w:rsid w:val="009D2DEA"/>
    <w:rsid w:val="009D4483"/>
    <w:rsid w:val="009D4665"/>
    <w:rsid w:val="009E177A"/>
    <w:rsid w:val="009E24FA"/>
    <w:rsid w:val="009E292E"/>
    <w:rsid w:val="009E3E4D"/>
    <w:rsid w:val="00A0044F"/>
    <w:rsid w:val="00A03BB6"/>
    <w:rsid w:val="00A13EED"/>
    <w:rsid w:val="00A22F7A"/>
    <w:rsid w:val="00A52FB8"/>
    <w:rsid w:val="00A64F1B"/>
    <w:rsid w:val="00A71A4F"/>
    <w:rsid w:val="00A82101"/>
    <w:rsid w:val="00A9591C"/>
    <w:rsid w:val="00AA3ABC"/>
    <w:rsid w:val="00AB0EB8"/>
    <w:rsid w:val="00AC6B4C"/>
    <w:rsid w:val="00AF60CC"/>
    <w:rsid w:val="00AF6C3C"/>
    <w:rsid w:val="00B34F42"/>
    <w:rsid w:val="00B42B28"/>
    <w:rsid w:val="00B51DF3"/>
    <w:rsid w:val="00B56472"/>
    <w:rsid w:val="00B8283E"/>
    <w:rsid w:val="00BA0A7B"/>
    <w:rsid w:val="00BC57D3"/>
    <w:rsid w:val="00BC5FE7"/>
    <w:rsid w:val="00BE0117"/>
    <w:rsid w:val="00C0317E"/>
    <w:rsid w:val="00C06891"/>
    <w:rsid w:val="00C1481C"/>
    <w:rsid w:val="00C25C0F"/>
    <w:rsid w:val="00C520AC"/>
    <w:rsid w:val="00C71C6E"/>
    <w:rsid w:val="00CD6D12"/>
    <w:rsid w:val="00CE6403"/>
    <w:rsid w:val="00CE666A"/>
    <w:rsid w:val="00D0579D"/>
    <w:rsid w:val="00D06FCF"/>
    <w:rsid w:val="00D1505A"/>
    <w:rsid w:val="00D21D8F"/>
    <w:rsid w:val="00D30A27"/>
    <w:rsid w:val="00D44599"/>
    <w:rsid w:val="00D50676"/>
    <w:rsid w:val="00D550CF"/>
    <w:rsid w:val="00D5685A"/>
    <w:rsid w:val="00D643BF"/>
    <w:rsid w:val="00D7611D"/>
    <w:rsid w:val="00D81BA4"/>
    <w:rsid w:val="00DA28E6"/>
    <w:rsid w:val="00DB5BC4"/>
    <w:rsid w:val="00DE4B13"/>
    <w:rsid w:val="00DF2E21"/>
    <w:rsid w:val="00DF72D2"/>
    <w:rsid w:val="00E041E1"/>
    <w:rsid w:val="00E20E35"/>
    <w:rsid w:val="00E47E93"/>
    <w:rsid w:val="00E76417"/>
    <w:rsid w:val="00E83B50"/>
    <w:rsid w:val="00E951B6"/>
    <w:rsid w:val="00EB5269"/>
    <w:rsid w:val="00EC41A4"/>
    <w:rsid w:val="00EC7CD0"/>
    <w:rsid w:val="00EE2E36"/>
    <w:rsid w:val="00EE30F0"/>
    <w:rsid w:val="00EF4633"/>
    <w:rsid w:val="00F03E25"/>
    <w:rsid w:val="00F16F2C"/>
    <w:rsid w:val="00F4406E"/>
    <w:rsid w:val="00F67C76"/>
    <w:rsid w:val="00F81B95"/>
    <w:rsid w:val="00F83731"/>
    <w:rsid w:val="00F92304"/>
    <w:rsid w:val="00F93049"/>
    <w:rsid w:val="00FA2E05"/>
    <w:rsid w:val="00FA41FE"/>
    <w:rsid w:val="00FF086F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081A6"/>
  <w15:chartTrackingRefBased/>
  <w15:docId w15:val="{3F256D50-B3E4-4FC9-9F69-658220CF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7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7CE"/>
  </w:style>
  <w:style w:type="paragraph" w:styleId="a7">
    <w:name w:val="footer"/>
    <w:basedOn w:val="a"/>
    <w:link w:val="a8"/>
    <w:uiPriority w:val="99"/>
    <w:unhideWhenUsed/>
    <w:rsid w:val="00997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7CE"/>
  </w:style>
  <w:style w:type="paragraph" w:styleId="a9">
    <w:name w:val="Balloon Text"/>
    <w:basedOn w:val="a"/>
    <w:link w:val="aa"/>
    <w:uiPriority w:val="99"/>
    <w:semiHidden/>
    <w:unhideWhenUsed/>
    <w:rsid w:val="00EC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37EF4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E4B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4B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E4B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4B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E4B13"/>
    <w:rPr>
      <w:b/>
      <w:bCs/>
    </w:rPr>
  </w:style>
  <w:style w:type="paragraph" w:styleId="af0">
    <w:name w:val="Revision"/>
    <w:hidden/>
    <w:uiPriority w:val="99"/>
    <w:semiHidden/>
    <w:rsid w:val="00D50676"/>
  </w:style>
  <w:style w:type="character" w:styleId="af1">
    <w:name w:val="Unresolved Mention"/>
    <w:basedOn w:val="a0"/>
    <w:uiPriority w:val="99"/>
    <w:semiHidden/>
    <w:unhideWhenUsed/>
    <w:rsid w:val="00A22F7A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12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03BC-6413-48B0-8ED6-7371D4AD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高間 恵子</dc:creator>
  <cp:keywords/>
  <dc:description/>
  <cp:lastModifiedBy>純子 稲葉</cp:lastModifiedBy>
  <cp:revision>2</cp:revision>
  <cp:lastPrinted>2020-07-19T12:41:00Z</cp:lastPrinted>
  <dcterms:created xsi:type="dcterms:W3CDTF">2022-01-15T12:18:00Z</dcterms:created>
  <dcterms:modified xsi:type="dcterms:W3CDTF">2022-01-15T12:18:00Z</dcterms:modified>
</cp:coreProperties>
</file>